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China</w:t>
      </w:r>
      <w:r>
        <w:t xml:space="preserve"> </w:t>
      </w:r>
      <w:r>
        <w:t xml:space="preserve">Guangzhou</w:t>
      </w:r>
    </w:p>
    <w:bookmarkStart w:id="31" w:name="X82308d1b119083fdff3830de901748f270047ed"/>
    <w:p>
      <w:pPr>
        <w:pStyle w:val="Heading1"/>
      </w:pPr>
      <w:r>
        <w:t xml:space="preserve">Experiment Protocol: Project Manager Efficacy in China Guangzhou</w:t>
      </w:r>
    </w:p>
    <w:p>
      <w:pPr>
        <w:pStyle w:val="FirstParagraph"/>
      </w:pPr>
      <w:r>
        <w:rPr>
          <w:bCs/>
          <w:b/>
        </w:rPr>
        <w:t xml:space="preserve">Protocol ID:</w:t>
      </w:r>
      <w:r>
        <w:t xml:space="preserve"> </w:t>
      </w:r>
      <w:r>
        <w:t xml:space="preserve">PM-GZ-2024-EXP-001</w:t>
      </w:r>
    </w:p>
    <w:p>
      <w:pPr>
        <w:pStyle w:val="BodyText"/>
      </w:pPr>
      <w:r>
        <w:rPr>
          <w:bCs/>
          <w:b/>
        </w:rPr>
        <w:t xml:space="preserve">Location:</w:t>
      </w:r>
      <w:r>
        <w:t xml:space="preserve"> </w:t>
      </w:r>
      <w:r>
        <w:t xml:space="preserve">China Guangzhou (Tianhe District Innovation Hub)</w:t>
      </w:r>
    </w:p>
    <w:p>
      <w:pPr>
        <w:pStyle w:val="BodyText"/>
      </w:pPr>
      <w:r>
        <w:rPr>
          <w:bCs/>
          <w:b/>
        </w:rPr>
        <w:t xml:space="preserve">Subject:</w:t>
      </w:r>
      <w:r>
        <w:t xml:space="preserve"> </w:t>
      </w:r>
      <w:r>
        <w:t xml:space="preserve">Project Manager Performance and Adaptability</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specific socio-economic and technological landscape of China Guangzhou. Guangzhou, as a pivotal hub for international trade, manufacturing, and emerging technology in the Greater Bay Area, presents unique challenges and opportunities for project management.</w:t>
      </w:r>
    </w:p>
    <w:p>
      <w:pPr>
        <w:pStyle w:val="BodyText"/>
      </w:pPr>
      <w:r>
        <w:t xml:space="preserve">The role of the Project Manager in this context is not merely administrative but requires a nuanced understanding of local business culture, regulatory environments, and rapid technological integration. This experiment aims to quantify how specific project management methodologies perform when applied by a Project Manager in the dynamic environment of China Guangzhou.</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 Project Manager in leading cross-functional teams within China Guangzhou.</w:t>
      </w:r>
    </w:p>
    <w:p>
      <w:pPr>
        <w:numPr>
          <w:ilvl w:val="0"/>
          <w:numId w:val="1001"/>
        </w:numPr>
        <w:pStyle w:val="Compact"/>
      </w:pPr>
      <w:r>
        <w:t xml:space="preserve">To measure the impact of local cultural factors on project timelines and deliverables managed by the Project Manager.</w:t>
      </w:r>
    </w:p>
    <w:p>
      <w:pPr>
        <w:numPr>
          <w:ilvl w:val="0"/>
          <w:numId w:val="1001"/>
        </w:numPr>
        <w:pStyle w:val="Compact"/>
      </w:pPr>
      <w:r>
        <w:t xml:space="preserve">To assess the Project Manager's ability to navigate regulatory and logistical complexities specific to the Guangzhou region.</w:t>
      </w:r>
    </w:p>
    <w:p>
      <w:pPr>
        <w:numPr>
          <w:ilvl w:val="0"/>
          <w:numId w:val="1001"/>
        </w:numPr>
        <w:pStyle w:val="Compact"/>
      </w:pPr>
      <w:r>
        <w:t xml:space="preserve">To determine the optimal communication strategies for a Project Manager operating in this specific geographic and cultural context.</w:t>
      </w:r>
    </w:p>
    <w:bookmarkEnd w:id="21"/>
    <w:bookmarkStart w:id="22" w:name="scope-and-context"/>
    <w:p>
      <w:pPr>
        <w:pStyle w:val="Heading2"/>
      </w:pPr>
      <w:r>
        <w:t xml:space="preserve">3. Scope and Context</w:t>
      </w:r>
    </w:p>
    <w:p>
      <w:pPr>
        <w:pStyle w:val="FirstParagraph"/>
      </w:pPr>
      <w:r>
        <w:t xml:space="preserve">The experiment will be conducted over a period of six months. The scope is limited to software development and supply chain optimization projects initiated within the Tianhe District of China Guangzhou. The Project Manager under observation will be responsible for teams comprising both local Chinese nationals and international expatriates.</w:t>
      </w:r>
    </w:p>
    <w:p>
      <w:pPr>
        <w:pStyle w:val="BodyText"/>
      </w:pPr>
      <w:r>
        <w:t xml:space="preserve">The context of China Guangzhou is critical to this protocol. The region is characterized by a fast-paced business environment, a strong emphasis on relationship-building (guanxi), and a high degree of digital integration. The Project Manager must demonstrate proficiency in leveraging local digital ecosystems, such as WeChat for professional communication and Alipay for financial transactions, while adhering to international project management standards.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Project Manager selected for this experiment must possess at least five years of experience in project management, with a minimum of two years spent working in China. Fluency in Mandarin Chinese is preferred but not mandatory, as the experiment will also test the efficacy of English-only management in a predominantly Chinese-speaking environment.</w:t>
      </w:r>
    </w:p>
    <w:bookmarkEnd w:id="23"/>
    <w:bookmarkStart w:id="24" w:name="experimental-design"/>
    <w:p>
      <w:pPr>
        <w:pStyle w:val="Heading3"/>
      </w:pPr>
      <w:r>
        <w:t xml:space="preserve">4.2. Experimental Design</w:t>
      </w:r>
    </w:p>
    <w:p>
      <w:pPr>
        <w:pStyle w:val="FirstParagraph"/>
      </w:pPr>
      <w:r>
        <w:t xml:space="preserve">The experiment will utilize a mixed-methods approach, combining quantitative metrics with qualitative assessments. The Project Manager will be assigned to lead three distinct projects, each with varying levels of complexity and stakeholder involvement.</w:t>
      </w:r>
    </w:p>
    <w:p>
      <w:pPr>
        <w:numPr>
          <w:ilvl w:val="0"/>
          <w:numId w:val="1002"/>
        </w:numPr>
        <w:pStyle w:val="Compact"/>
      </w:pPr>
      <w:r>
        <w:rPr>
          <w:bCs/>
          <w:b/>
        </w:rPr>
        <w:t xml:space="preserve">Project A:</w:t>
      </w:r>
      <w:r>
        <w:t xml:space="preserve"> </w:t>
      </w:r>
      <w:r>
        <w:t xml:space="preserve">A software development project for a local fintech startup in China Guangzhou.</w:t>
      </w:r>
    </w:p>
    <w:p>
      <w:pPr>
        <w:numPr>
          <w:ilvl w:val="0"/>
          <w:numId w:val="1002"/>
        </w:numPr>
        <w:pStyle w:val="Compact"/>
      </w:pPr>
      <w:r>
        <w:rPr>
          <w:bCs/>
          <w:b/>
        </w:rPr>
        <w:t xml:space="preserve">Project B:</w:t>
      </w:r>
      <w:r>
        <w:t xml:space="preserve"> </w:t>
      </w:r>
      <w:r>
        <w:t xml:space="preserve">A supply chain optimization initiative for a manufacturing firm in the Pearl River Delta.</w:t>
      </w:r>
    </w:p>
    <w:p>
      <w:pPr>
        <w:numPr>
          <w:ilvl w:val="0"/>
          <w:numId w:val="1002"/>
        </w:numPr>
        <w:pStyle w:val="Compact"/>
      </w:pPr>
      <w:r>
        <w:rPr>
          <w:bCs/>
          <w:b/>
        </w:rPr>
        <w:t xml:space="preserve">Project C:</w:t>
      </w:r>
      <w:r>
        <w:t xml:space="preserve"> </w:t>
      </w:r>
      <w:r>
        <w:t xml:space="preserve">A cross-border collaboration project involving stakeholders in Guangzhou and international partners.</w:t>
      </w:r>
    </w:p>
    <w:bookmarkEnd w:id="24"/>
    <w:bookmarkStart w:id="25" w:name="data-collection"/>
    <w:p>
      <w:pPr>
        <w:pStyle w:val="Heading3"/>
      </w:pPr>
      <w:r>
        <w:t xml:space="preserve">4.3. Data Collection</w:t>
      </w:r>
    </w:p>
    <w:p>
      <w:pPr>
        <w:pStyle w:val="FirstParagraph"/>
      </w:pPr>
      <w:r>
        <w:t xml:space="preserve">Data will be collected through the following mechanisms:</w:t>
      </w:r>
    </w:p>
    <w:p>
      <w:pPr>
        <w:numPr>
          <w:ilvl w:val="0"/>
          <w:numId w:val="1003"/>
        </w:numPr>
        <w:pStyle w:val="Compact"/>
      </w:pPr>
      <w:r>
        <w:rPr>
          <w:bCs/>
          <w:b/>
        </w:rPr>
        <w:t xml:space="preserve">Performance Metrics:</w:t>
      </w:r>
      <w:r>
        <w:t xml:space="preserve"> </w:t>
      </w:r>
      <w:r>
        <w:t xml:space="preserve">Tracking project timelines, budget adherence, and quality of deliverables managed by the Project Manager.</w:t>
      </w:r>
    </w:p>
    <w:p>
      <w:pPr>
        <w:numPr>
          <w:ilvl w:val="0"/>
          <w:numId w:val="1003"/>
        </w:numPr>
        <w:pStyle w:val="Compact"/>
      </w:pPr>
      <w:r>
        <w:rPr>
          <w:bCs/>
          <w:b/>
        </w:rPr>
        <w:t xml:space="preserve">Team Surveys:</w:t>
      </w:r>
      <w:r>
        <w:t xml:space="preserve"> </w:t>
      </w:r>
      <w:r>
        <w:t xml:space="preserve">Anonymous surveys administered to team members to assess the Project Manager's leadership style, communication effectiveness, and cultural sensitivity.</w:t>
      </w:r>
    </w:p>
    <w:p>
      <w:pPr>
        <w:numPr>
          <w:ilvl w:val="0"/>
          <w:numId w:val="1003"/>
        </w:numPr>
        <w:pStyle w:val="Compact"/>
      </w:pPr>
      <w:r>
        <w:rPr>
          <w:bCs/>
          <w:b/>
        </w:rPr>
        <w:t xml:space="preserve">Stakeholder Interviews:</w:t>
      </w:r>
      <w:r>
        <w:t xml:space="preserve"> </w:t>
      </w:r>
      <w:r>
        <w:t xml:space="preserve">Structured interviews with key stakeholders in China Guangzhou to evaluate the Project Manager's ability to manage expectations and build relationships.</w:t>
      </w:r>
    </w:p>
    <w:p>
      <w:pPr>
        <w:numPr>
          <w:ilvl w:val="0"/>
          <w:numId w:val="1003"/>
        </w:numPr>
        <w:pStyle w:val="Compact"/>
      </w:pPr>
      <w:r>
        <w:rPr>
          <w:bCs/>
          <w:b/>
        </w:rPr>
        <w:t xml:space="preserve">Observational Studies:</w:t>
      </w:r>
      <w:r>
        <w:t xml:space="preserve"> </w:t>
      </w:r>
      <w:r>
        <w:t xml:space="preserve">Direct observation of the Project Manager in meetings and negotiations to assess their adaptability and decision-making processes.</w:t>
      </w:r>
    </w:p>
    <w:bookmarkEnd w:id="25"/>
    <w:bookmarkEnd w:id="26"/>
    <w:bookmarkStart w:id="27" w:name="key-performance-indicators-kpis"/>
    <w:p>
      <w:pPr>
        <w:pStyle w:val="Heading2"/>
      </w:pPr>
      <w:r>
        <w:t xml:space="preserve">5. Key Performance Indicators (KPIs)</w:t>
      </w:r>
    </w:p>
    <w:p>
      <w:pPr>
        <w:pStyle w:val="FirstParagraph"/>
      </w:pPr>
      <w:r>
        <w:t xml:space="preserve">The success of the Project Manager in this experiment will be measured against the following KPIs:</w:t>
      </w:r>
    </w:p>
    <w:p>
      <w:pPr>
        <w:numPr>
          <w:ilvl w:val="0"/>
          <w:numId w:val="1004"/>
        </w:numPr>
        <w:pStyle w:val="Compact"/>
      </w:pPr>
      <w:r>
        <w:rPr>
          <w:bCs/>
          <w:b/>
        </w:rPr>
        <w:t xml:space="preserve">Project Completion Rate:</w:t>
      </w:r>
      <w:r>
        <w:t xml:space="preserve"> </w:t>
      </w:r>
      <w:r>
        <w:t xml:space="preserve">Percentage of projects completed on time and within budget.</w:t>
      </w:r>
    </w:p>
    <w:p>
      <w:pPr>
        <w:numPr>
          <w:ilvl w:val="0"/>
          <w:numId w:val="1004"/>
        </w:numPr>
        <w:pStyle w:val="Compact"/>
      </w:pPr>
      <w:r>
        <w:rPr>
          <w:bCs/>
          <w:b/>
        </w:rPr>
        <w:t xml:space="preserve">Team Satisfaction Score:</w:t>
      </w:r>
      <w:r>
        <w:t xml:space="preserve"> </w:t>
      </w:r>
      <w:r>
        <w:t xml:space="preserve">Average score from team member surveys regarding the Project Manager's leadership.</w:t>
      </w:r>
    </w:p>
    <w:p>
      <w:pPr>
        <w:numPr>
          <w:ilvl w:val="0"/>
          <w:numId w:val="1004"/>
        </w:numPr>
        <w:pStyle w:val="Compact"/>
      </w:pPr>
      <w:r>
        <w:rPr>
          <w:bCs/>
          <w:b/>
        </w:rPr>
        <w:t xml:space="preserve">Stakeholder Engagement Index:</w:t>
      </w:r>
      <w:r>
        <w:t xml:space="preserve"> </w:t>
      </w:r>
      <w:r>
        <w:t xml:space="preserve">Measure of stakeholder satisfaction and engagement levels.</w:t>
      </w:r>
    </w:p>
    <w:p>
      <w:pPr>
        <w:numPr>
          <w:ilvl w:val="0"/>
          <w:numId w:val="1004"/>
        </w:numPr>
        <w:pStyle w:val="Compact"/>
      </w:pPr>
      <w:r>
        <w:rPr>
          <w:bCs/>
          <w:b/>
        </w:rPr>
        <w:t xml:space="preserve">Cultural Adaptability Score:</w:t>
      </w:r>
      <w:r>
        <w:t xml:space="preserve"> </w:t>
      </w:r>
      <w:r>
        <w:t xml:space="preserve">Assessment of the Project Manager's ability to navigate and respect local cultural norms in China Guangzhou.</w:t>
      </w:r>
    </w:p>
    <w:bookmarkEnd w:id="27"/>
    <w:bookmarkStart w:id="28" w:name="ethical-considerations"/>
    <w:p>
      <w:pPr>
        <w:pStyle w:val="Heading2"/>
      </w:pPr>
      <w:r>
        <w:t xml:space="preserve">6. Ethical Considerations</w:t>
      </w:r>
    </w:p>
    <w:p>
      <w:pPr>
        <w:pStyle w:val="FirstParagraph"/>
      </w:pPr>
      <w:r>
        <w:t xml:space="preserve">All participants in this experiment will provide informed consent. Data collected will be anonymized and used solely for the purposes of this study. The Project Manager will be briefed on the experimental nature of the projects and will have the right to withdraw at any time. Compliance with local data protection laws in China Guangzhou will be strictly maintained.</w:t>
      </w:r>
    </w:p>
    <w:bookmarkEnd w:id="28"/>
    <w:bookmarkStart w:id="29" w:name="risk-management"/>
    <w:p>
      <w:pPr>
        <w:pStyle w:val="Heading2"/>
      </w:pPr>
      <w:r>
        <w:t xml:space="preserve">7. Risk Management</w:t>
      </w:r>
    </w:p>
    <w:p>
      <w:pPr>
        <w:pStyle w:val="FirstParagraph"/>
      </w:pPr>
      <w:r>
        <w:t xml:space="preserve">Potential risks include resistance from team members to the experimental framework, unforeseen regulatory changes in China Guangzhou, and cultural misunderstandings. Mitigation strategies include regular check-ins with the Project Manager, legal consultation on local regulations, and cultural training for all participants.</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performance of a Project Manager in the unique context of China Guangzhou. By focusing on both quantitative and qualitative measures, the experiment aims to generate actionable insights into effective project management practices in this dynamic region. The findings will contribute to a deeper understanding of how Project Managers can succeed in the complex and rapidly evolving business environment of China Guangzhou.</w:t>
      </w:r>
    </w:p>
    <w:p>
      <w:pPr>
        <w:pStyle w:val="BodyText"/>
      </w:pPr>
      <w:r>
        <w:rPr>
          <w:bCs/>
          <w:b/>
        </w:rPr>
        <w:t xml:space="preserve">Note:</w:t>
      </w:r>
      <w:r>
        <w:t xml:space="preserve"> </w:t>
      </w:r>
      <w:r>
        <w:t xml:space="preserve">This protocol is subject to review and approval by the relevant ethical and regulatory bodies in China Guangzhou prior to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China Guangzhou</dc:title>
  <dc:creator/>
  <dc:language>en</dc:language>
  <cp:keywords/>
  <dcterms:created xsi:type="dcterms:W3CDTF">2026-10-10T01:52:37Z</dcterms:created>
  <dcterms:modified xsi:type="dcterms:W3CDTF">2026-10-10T01:52:37Z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