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China</w:t>
      </w:r>
      <w:r>
        <w:t xml:space="preserve"> </w:t>
      </w:r>
      <w:r>
        <w:t xml:space="preserve">Shanghai</w:t>
      </w:r>
    </w:p>
    <w:bookmarkStart w:id="33" w:name="X72413e686c431e52e7199e13504179819b8375c"/>
    <w:p>
      <w:pPr>
        <w:pStyle w:val="Heading1"/>
      </w:pPr>
      <w:r>
        <w:t xml:space="preserve">Experiment Protocol: Project Manager Efficacy in China Shanghai</w:t>
      </w:r>
    </w:p>
    <w:p>
      <w:pPr>
        <w:pStyle w:val="FirstParagraph"/>
      </w:pPr>
      <w:r>
        <w:rPr>
          <w:bCs/>
          <w:b/>
        </w:rPr>
        <w:t xml:space="preserve">Protocol ID:</w:t>
      </w:r>
      <w:r>
        <w:t xml:space="preserve"> </w:t>
      </w:r>
      <w:r>
        <w:t xml:space="preserve">PM-SH-2024-001</w:t>
      </w:r>
    </w:p>
    <w:p>
      <w:pPr>
        <w:pStyle w:val="BodyText"/>
      </w:pPr>
      <w:r>
        <w:rPr>
          <w:bCs/>
          <w:b/>
        </w:rPr>
        <w:t xml:space="preserve">Location:</w:t>
      </w:r>
      <w:r>
        <w:t xml:space="preserve"> </w:t>
      </w:r>
      <w:r>
        <w:t xml:space="preserve">China Shanghai (Pudong New Area &amp; Jing'an District)</w:t>
      </w:r>
    </w:p>
    <w:p>
      <w:pPr>
        <w:pStyle w:val="BodyText"/>
      </w:pPr>
      <w:r>
        <w:rPr>
          <w:bCs/>
          <w:b/>
        </w:rPr>
        <w:t xml:space="preserve">Subject:</w:t>
      </w:r>
      <w:r>
        <w:t xml:space="preserve"> </w:t>
      </w:r>
      <w:r>
        <w:t xml:space="preserve">Project Manager Performance Metrics</w:t>
      </w:r>
    </w:p>
    <w:p>
      <w:pPr>
        <w:pStyle w:val="BodyText"/>
      </w:pPr>
      <w:r>
        <w:rPr>
          <w:bCs/>
          <w:b/>
        </w:rPr>
        <w:t xml:space="preserve">Date:</w:t>
      </w:r>
      <w:r>
        <w:t xml:space="preserve"> </w:t>
      </w:r>
      <w:r>
        <w:t xml:space="preserve">October 26,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leadership efficacy of a Project Manager operating within the dynamic business environment of China Shanghai. As a global financial and technological hub, China Shanghai presents unique challenges including rapid market shifts, complex regulatory frameworks, and a distinct cultural blend of traditional Chinese business etiquette and modern Western management practices.</w:t>
      </w:r>
    </w:p>
    <w:p>
      <w:pPr>
        <w:pStyle w:val="BodyText"/>
      </w:pPr>
      <w:r>
        <w:t xml:space="preserve">The primary objective is to determine how specific Project Manager competencies correlate with project success rates in this specific geographic and cultural context. This study aims to provide empirical data on whether localized management strategies yield superior results compared to standardized global methodologies when implemented by a Project Manager in China Shanghai.</w:t>
      </w:r>
    </w:p>
    <w:bookmarkEnd w:id="20"/>
    <w:bookmarkStart w:id="21" w:name="objectives"/>
    <w:p>
      <w:pPr>
        <w:pStyle w:val="Heading2"/>
      </w:pPr>
      <w:r>
        <w:t xml:space="preserve">2. Objectives</w:t>
      </w:r>
    </w:p>
    <w:p>
      <w:pPr>
        <w:pStyle w:val="FirstParagraph"/>
      </w:pPr>
      <w:r>
        <w:t xml:space="preserve">The experiment seeks to achieve the following specific goals:</w:t>
      </w:r>
    </w:p>
    <w:p>
      <w:pPr>
        <w:numPr>
          <w:ilvl w:val="0"/>
          <w:numId w:val="1001"/>
        </w:numPr>
        <w:pStyle w:val="Compact"/>
      </w:pPr>
      <w:r>
        <w:rPr>
          <w:bCs/>
          <w:b/>
        </w:rPr>
        <w:t xml:space="preserve">Assess Cultural Intelligence:</w:t>
      </w:r>
      <w:r>
        <w:t xml:space="preserve"> </w:t>
      </w:r>
      <w:r>
        <w:t xml:space="preserve">Evaluate the Project Manager's ability to navigate "Guanxi" (relationship building) and hierarchical structures prevalent in China Shanghai corporate culture.</w:t>
      </w:r>
    </w:p>
    <w:p>
      <w:pPr>
        <w:numPr>
          <w:ilvl w:val="0"/>
          <w:numId w:val="1001"/>
        </w:numPr>
        <w:pStyle w:val="Compact"/>
      </w:pPr>
      <w:r>
        <w:rPr>
          <w:bCs/>
          <w:b/>
        </w:rPr>
        <w:t xml:space="preserve">Measure Regulatory Compliance:</w:t>
      </w:r>
      <w:r>
        <w:t xml:space="preserve"> </w:t>
      </w:r>
      <w:r>
        <w:t xml:space="preserve">Determine the Project Manager's proficiency in adhering to local Chinese labor laws, data security regulations, and municipal guidelines specific to Shanghai.</w:t>
      </w:r>
    </w:p>
    <w:p>
      <w:pPr>
        <w:numPr>
          <w:ilvl w:val="0"/>
          <w:numId w:val="1001"/>
        </w:numPr>
        <w:pStyle w:val="Compact"/>
      </w:pPr>
      <w:r>
        <w:rPr>
          <w:bCs/>
          <w:b/>
        </w:rPr>
        <w:t xml:space="preserve">Analyze Communication Efficiency:</w:t>
      </w:r>
      <w:r>
        <w:t xml:space="preserve"> </w:t>
      </w:r>
      <w:r>
        <w:t xml:space="preserve">Quantify the effectiveness of bilingual (Mandarin/English) communication strategies in cross-functional teams based in China Shanghai.</w:t>
      </w:r>
    </w:p>
    <w:p>
      <w:pPr>
        <w:numPr>
          <w:ilvl w:val="0"/>
          <w:numId w:val="1001"/>
        </w:numPr>
        <w:pStyle w:val="Compact"/>
      </w:pPr>
      <w:r>
        <w:rPr>
          <w:bCs/>
          <w:b/>
        </w:rPr>
        <w:t xml:space="preserve">Evaluate Agility:</w:t>
      </w:r>
      <w:r>
        <w:t xml:space="preserve"> </w:t>
      </w:r>
      <w:r>
        <w:t xml:space="preserve">Test the Project Manager's response time and decision-making accuracy during simulated market disruptions typical of the Shanghai tech sector.</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performance metrics with qualitative stakeholder feedback. The study will be conducted over a period of 12 weeks within a controlled corporate environment in China Shanghai.</w:t>
      </w:r>
    </w:p>
    <w:bookmarkEnd w:id="22"/>
    <w:bookmarkStart w:id="23" w:name="participants"/>
    <w:p>
      <w:pPr>
        <w:pStyle w:val="Heading3"/>
      </w:pPr>
      <w:r>
        <w:t xml:space="preserve">3.2 Participants</w:t>
      </w:r>
    </w:p>
    <w:p>
      <w:pPr>
        <w:pStyle w:val="FirstParagraph"/>
      </w:pPr>
      <w:r>
        <w:t xml:space="preserve">The primary subject is the designated Project Manager. Secondary participants include a cross-functional team of 15 employees, comprising both local Chinese nationals and expatriates, reflecting the demographic diversity of the workforce in China Shanghai.</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rPr>
                <w:bCs/>
                <w:b/>
              </w:rPr>
              <w:t xml:space="preserve">Independent Variable</w:t>
            </w:r>
          </w:p>
        </w:tc>
        <w:tc>
          <w:tcPr/>
          <w:p>
            <w:pPr>
              <w:pStyle w:val="Compact"/>
              <w:jc w:val="left"/>
            </w:pPr>
            <w:r>
              <w:t xml:space="preserve">Management Style (e.g., Agile vs. Waterfall, Direct vs. Indirect Communication).</w:t>
            </w:r>
          </w:p>
        </w:tc>
      </w:tr>
      <w:tr>
        <w:tc>
          <w:tcPr/>
          <w:p>
            <w:pPr>
              <w:pStyle w:val="Compact"/>
              <w:jc w:val="left"/>
            </w:pPr>
            <w:r>
              <w:rPr>
                <w:bCs/>
                <w:b/>
              </w:rPr>
              <w:t xml:space="preserve">Dependent Variables</w:t>
            </w:r>
          </w:p>
        </w:tc>
        <w:tc>
          <w:tcPr/>
          <w:p>
            <w:pPr>
              <w:pStyle w:val="Compact"/>
              <w:jc w:val="left"/>
            </w:pPr>
            <w:r>
              <w:t xml:space="preserve">Project completion time, budget variance, team satisfaction scores, and stakeholder approval ratings.</w:t>
            </w:r>
          </w:p>
        </w:tc>
      </w:tr>
      <w:tr>
        <w:tc>
          <w:tcPr/>
          <w:p>
            <w:pPr>
              <w:pStyle w:val="Compact"/>
              <w:jc w:val="left"/>
            </w:pPr>
            <w:r>
              <w:rPr>
                <w:bCs/>
                <w:b/>
              </w:rPr>
              <w:t xml:space="preserve">Control Variables</w:t>
            </w:r>
          </w:p>
        </w:tc>
        <w:tc>
          <w:tcPr/>
          <w:p>
            <w:pPr>
              <w:pStyle w:val="Compact"/>
              <w:jc w:val="left"/>
            </w:pPr>
            <w:r>
              <w:t xml:space="preserve">Project scope, resource allocation, and external market conditions in China Shanghai.</w:t>
            </w:r>
          </w:p>
        </w:tc>
      </w:tr>
    </w:tbl>
    <w:bookmarkEnd w:id="24"/>
    <w:bookmarkEnd w:id="25"/>
    <w:bookmarkStart w:id="29" w:name="procedure"/>
    <w:p>
      <w:pPr>
        <w:pStyle w:val="Heading2"/>
      </w:pPr>
      <w:r>
        <w:t xml:space="preserve">4. Procedure</w:t>
      </w:r>
    </w:p>
    <w:bookmarkStart w:id="26" w:name="phase-1-baseline-assessment-weeks-1-2"/>
    <w:p>
      <w:pPr>
        <w:pStyle w:val="Heading3"/>
      </w:pPr>
      <w:r>
        <w:t xml:space="preserve">4.1 Phase 1: Baseline Assessment (Weeks 1-2)</w:t>
      </w:r>
    </w:p>
    <w:p>
      <w:pPr>
        <w:pStyle w:val="FirstParagraph"/>
      </w:pPr>
      <w:r>
        <w:t xml:space="preserve">The Project Manager will undergo an initial assessment to establish baseline competencies. This includes a review of their understanding of local regulations in China Shanghai and their proficiency in Mandarin business terminology. Stakeholders will complete pre-experiment surveys regarding their expectations of leadership.</w:t>
      </w:r>
    </w:p>
    <w:bookmarkEnd w:id="26"/>
    <w:bookmarkStart w:id="27" w:name="X702332f9f208b1c93d76a3ae013b1564d98a7d2"/>
    <w:p>
      <w:pPr>
        <w:pStyle w:val="Heading3"/>
      </w:pPr>
      <w:r>
        <w:t xml:space="preserve">4.2 Phase 2: Implementation and Observation (Weeks 3-10)</w:t>
      </w:r>
    </w:p>
    <w:p>
      <w:pPr>
        <w:pStyle w:val="FirstParagraph"/>
      </w:pPr>
      <w:r>
        <w:t xml:space="preserve">The Project Manager will lead a simulated product launch project. During this phase, researchers will observe:</w:t>
      </w:r>
    </w:p>
    <w:p>
      <w:pPr>
        <w:numPr>
          <w:ilvl w:val="0"/>
          <w:numId w:val="1002"/>
        </w:numPr>
        <w:pStyle w:val="Compact"/>
      </w:pPr>
      <w:r>
        <w:rPr>
          <w:bCs/>
          <w:b/>
        </w:rPr>
        <w:t xml:space="preserve">Meeting Dynamics:</w:t>
      </w:r>
      <w:r>
        <w:t xml:space="preserve"> </w:t>
      </w:r>
      <w:r>
        <w:t xml:space="preserve">How the Project Manager facilitates discussions, ensuring inclusivity for both local and international team members.</w:t>
      </w:r>
    </w:p>
    <w:p>
      <w:pPr>
        <w:numPr>
          <w:ilvl w:val="0"/>
          <w:numId w:val="1002"/>
        </w:numPr>
        <w:pStyle w:val="Compact"/>
      </w:pPr>
      <w:r>
        <w:rPr>
          <w:bCs/>
          <w:b/>
        </w:rPr>
        <w:t xml:space="preserve">Crisis Management:</w:t>
      </w:r>
      <w:r>
        <w:t xml:space="preserve"> </w:t>
      </w:r>
      <w:r>
        <w:t xml:space="preserve">Introduction of controlled variables, such as a sudden change in local compliance requirements, to test the Project Manager's adaptability.</w:t>
      </w:r>
    </w:p>
    <w:p>
      <w:pPr>
        <w:numPr>
          <w:ilvl w:val="0"/>
          <w:numId w:val="1002"/>
        </w:numPr>
        <w:pStyle w:val="Compact"/>
      </w:pPr>
      <w:r>
        <w:rPr>
          <w:bCs/>
          <w:b/>
        </w:rPr>
        <w:t xml:space="preserve">Stakeholder Engagement:</w:t>
      </w:r>
      <w:r>
        <w:t xml:space="preserve"> </w:t>
      </w:r>
      <w:r>
        <w:t xml:space="preserve">Monitoring interactions with external partners in China Shanghai to assess relationship-building skills.</w:t>
      </w:r>
    </w:p>
    <w:bookmarkEnd w:id="27"/>
    <w:bookmarkStart w:id="28" w:name="Xfdf5deeb413e3df8bfad864ddc3b5cef208903f"/>
    <w:p>
      <w:pPr>
        <w:pStyle w:val="Heading3"/>
      </w:pPr>
      <w:r>
        <w:t xml:space="preserve">4.3 Phase 3: Data Collection and Analysis (Weeks 11-12)</w:t>
      </w:r>
    </w:p>
    <w:p>
      <w:pPr>
        <w:pStyle w:val="FirstParagraph"/>
      </w:pPr>
      <w:r>
        <w:t xml:space="preserve">Post-project surveys will be distributed to all team members. Quantitative data regarding project milestones, budget adherence, and timeline accuracy will be compiled. The Project Manager will also participate in a structured interview to reflect on challenges encountered specific to the China Shanghai environment.</w:t>
      </w:r>
    </w:p>
    <w:bookmarkEnd w:id="28"/>
    <w:bookmarkEnd w:id="29"/>
    <w:bookmarkStart w:id="30" w:name="ethical-considerations"/>
    <w:p>
      <w:pPr>
        <w:pStyle w:val="Heading2"/>
      </w:pPr>
      <w:r>
        <w:t xml:space="preserve">5. Ethical Considerations</w:t>
      </w:r>
    </w:p>
    <w:p>
      <w:pPr>
        <w:pStyle w:val="FirstParagraph"/>
      </w:pPr>
      <w:r>
        <w:t xml:space="preserve">All participants will provide informed consent prior to the commencement of the experiment. Data collected will be anonymized to protect the privacy of employees in accordance with the Personal Information Protection Law (PIPL) of China. The experiment will ensure that no participant is subjected to undue stress or professional risk.</w:t>
      </w:r>
    </w:p>
    <w:bookmarkEnd w:id="30"/>
    <w:bookmarkStart w:id="31" w:name="expected-outcomes"/>
    <w:p>
      <w:pPr>
        <w:pStyle w:val="Heading2"/>
      </w:pPr>
      <w:r>
        <w:t xml:space="preserve">6. Expected Outcomes</w:t>
      </w:r>
    </w:p>
    <w:p>
      <w:pPr>
        <w:pStyle w:val="FirstParagraph"/>
      </w:pPr>
      <w:r>
        <w:t xml:space="preserve">It is anticipated that this Experiment Protocol will yield actionable insights into the optimal management practices for a Project Manager in China Shanghai. The results are expected to highlight the critical importance of cultural adaptability and local regulatory knowledge in achieving project success. These findings will contribute to the broader understanding of international project management within the specific context of China Shanghai's competitive business landscape.</w:t>
      </w:r>
    </w:p>
    <w:bookmarkEnd w:id="31"/>
    <w:bookmarkStart w:id="32" w:name="conclusion"/>
    <w:p>
      <w:pPr>
        <w:pStyle w:val="Heading2"/>
      </w:pPr>
      <w:r>
        <w:t xml:space="preserve">7. Conclusion</w:t>
      </w:r>
    </w:p>
    <w:p>
      <w:pPr>
        <w:pStyle w:val="FirstParagraph"/>
      </w:pPr>
      <w:r>
        <w:t xml:space="preserve">This protocol provides a rigorous framework for evaluating the effectiveness of a Project Manager in one of the world's most complex business environments. By focusing on the unique attributes of China Shanghai, this experiment aims to bridge the gap between theoretical management principles and practical, localized application.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China Shanghai</dc:title>
  <dc:creator/>
  <dc:language>en</dc:language>
  <cp:keywords/>
  <dcterms:created xsi:type="dcterms:W3CDTF">2026-10-10T06:52:13Z</dcterms:created>
  <dcterms:modified xsi:type="dcterms:W3CDTF">2026-10-10T06:52:13Z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