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Kinshasa,</w:t>
      </w:r>
      <w:r>
        <w:t xml:space="preserve"> </w:t>
      </w:r>
      <w:r>
        <w:t xml:space="preserve">DR</w:t>
      </w:r>
      <w:r>
        <w:t xml:space="preserve"> </w:t>
      </w:r>
      <w:r>
        <w:t xml:space="preserve">Congo</w:t>
      </w:r>
    </w:p>
    <w:bookmarkStart w:id="34" w:name="Xd9abeb3a8385496e25c8ca1651882b3123462da"/>
    <w:p>
      <w:pPr>
        <w:pStyle w:val="Heading1"/>
      </w:pPr>
      <w:r>
        <w:t xml:space="preserve">Experiment Protocol: Project Manager Role Optimization in Kinshasa, DR Congo</w:t>
      </w:r>
    </w:p>
    <w:p>
      <w:pPr>
        <w:pStyle w:val="FirstParagraph"/>
      </w:pPr>
      <w:r>
        <w:rPr>
          <w:bCs/>
          <w:b/>
        </w:rPr>
        <w:t xml:space="preserve">Protocol ID:</w:t>
      </w:r>
      <w:r>
        <w:t xml:space="preserve"> </w:t>
      </w:r>
      <w:r>
        <w:t xml:space="preserve">PM-KIN-2024-001</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Subject:</w:t>
      </w:r>
      <w:r>
        <w:t xml:space="preserve"> </w:t>
      </w:r>
      <w:r>
        <w:t xml:space="preserve">Project Manager Performance and Adaptation Strategies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Democratic Republic of the Congo (DR Congo), specifically its capital city Kinshasa, presents a unique operational environment characterized by rapid urbanization, infrastructural challenges, and a dynamic socio-economic landscape. In this context, the role of the Project Manager is critical for the successful delivery of development, construction, and technology initiatives. However, standard international project management methodologies often fail to account for local nuances such as bureaucratic delays, power instability, and specific cultural communication styles.</w:t>
      </w:r>
    </w:p>
    <w:p>
      <w:pPr>
        <w:pStyle w:val="BodyText"/>
      </w:pPr>
      <w:r>
        <w:t xml:space="preserve">This Experiment Protocol outlines a structured study designed to evaluate the effectiveness of adapted Project Manager methodologies within Kinshasa. The goal is to determine how specific leadership adjustments and localized risk management strategies impact project success rates, team morale, and stakeholder satisfaction in the DR Congo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culturally adapted communication protocols on team efficiency for Project Managers operating in Kinshasa.</w:t>
      </w:r>
    </w:p>
    <w:p>
      <w:pPr>
        <w:numPr>
          <w:ilvl w:val="0"/>
          <w:numId w:val="1001"/>
        </w:numPr>
        <w:pStyle w:val="Compact"/>
      </w:pPr>
      <w:r>
        <w:t xml:space="preserve">To evaluate the efficacy of flexible scheduling models in mitigating common logistical disruptions in DR Congo.</w:t>
      </w:r>
    </w:p>
    <w:p>
      <w:pPr>
        <w:numPr>
          <w:ilvl w:val="0"/>
          <w:numId w:val="1001"/>
        </w:numPr>
        <w:pStyle w:val="Compact"/>
      </w:pPr>
      <w:r>
        <w:t xml:space="preserve">To measure the correlation between local stakeholder engagement strategies and project timeline adherence.</w:t>
      </w:r>
    </w:p>
    <w:p>
      <w:pPr>
        <w:numPr>
          <w:ilvl w:val="0"/>
          <w:numId w:val="1001"/>
        </w:numPr>
        <w:pStyle w:val="Compact"/>
      </w:pPr>
      <w:r>
        <w:t xml:space="preserve">To develop a standardized framework for Project Manager training tailored to the Kinshasa business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involving two groups of Project Managers over a period of six months. The experiment will take place across three major sectors in Kinshasa: Infrastructure Development, Information Technology, and NGO Humanitarian Aid.</w:t>
      </w:r>
    </w:p>
    <w:bookmarkEnd w:id="22"/>
    <w:bookmarkStart w:id="23" w:name="participants"/>
    <w:p>
      <w:pPr>
        <w:pStyle w:val="Heading3"/>
      </w:pPr>
      <w:r>
        <w:t xml:space="preserve">3.2 Participants</w:t>
      </w:r>
    </w:p>
    <w:p>
      <w:pPr>
        <w:pStyle w:val="FirstParagraph"/>
      </w:pPr>
      <w:r>
        <w:rPr>
          <w:bCs/>
          <w:b/>
        </w:rPr>
        <w:t xml:space="preserve">Group A (Control Group):</w:t>
      </w:r>
      <w:r>
        <w:t xml:space="preserve"> </w:t>
      </w:r>
      <w:r>
        <w:t xml:space="preserve">Ten Project Managers will continue to utilize standard, internationally recognized project management frameworks (e.g., PMBOK, PRINCE2) without significant localization.</w:t>
      </w:r>
    </w:p>
    <w:p>
      <w:pPr>
        <w:pStyle w:val="BodyText"/>
      </w:pPr>
      <w:r>
        <w:rPr>
          <w:bCs/>
          <w:b/>
        </w:rPr>
        <w:t xml:space="preserve">Group B (Experimental Group):</w:t>
      </w:r>
      <w:r>
        <w:t xml:space="preserve"> </w:t>
      </w:r>
      <w:r>
        <w:t xml:space="preserve">Ten Project Managers will implement the "Kinshasa-Adapted Framework," which includes:</w:t>
      </w:r>
    </w:p>
    <w:p>
      <w:pPr>
        <w:numPr>
          <w:ilvl w:val="0"/>
          <w:numId w:val="1002"/>
        </w:numPr>
        <w:pStyle w:val="Compact"/>
      </w:pPr>
      <w:r>
        <w:t xml:space="preserve">Redundant communication channels (SMS, WhatsApp, in-person) to account for connectivity issues.</w:t>
      </w:r>
    </w:p>
    <w:p>
      <w:pPr>
        <w:numPr>
          <w:ilvl w:val="0"/>
          <w:numId w:val="1002"/>
        </w:numPr>
        <w:pStyle w:val="Compact"/>
      </w:pPr>
      <w:r>
        <w:t xml:space="preserve">Buffered timelines specifically calculated for local administrative processing times.</w:t>
      </w:r>
    </w:p>
    <w:p>
      <w:pPr>
        <w:numPr>
          <w:ilvl w:val="0"/>
          <w:numId w:val="1002"/>
        </w:numPr>
        <w:pStyle w:val="Compact"/>
      </w:pPr>
      <w:r>
        <w:t xml:space="preserve">Enhanced community liaison roles to navigate local governance structures.</w:t>
      </w:r>
    </w:p>
    <w:bookmarkEnd w:id="23"/>
    <w:bookmarkStart w:id="24" w:name="data-collection-instruments"/>
    <w:p>
      <w:pPr>
        <w:pStyle w:val="Heading3"/>
      </w:pPr>
      <w:r>
        <w:t xml:space="preserve">3.3 Data Collection Instruments</w:t>
      </w:r>
    </w:p>
    <w:p>
      <w:pPr>
        <w:pStyle w:val="FirstParagraph"/>
      </w:pPr>
      <w:r>
        <w:t xml:space="preserve">Data will be collected through the following instruments:</w:t>
      </w:r>
    </w:p>
    <w:p>
      <w:pPr>
        <w:numPr>
          <w:ilvl w:val="0"/>
          <w:numId w:val="1003"/>
        </w:numPr>
        <w:pStyle w:val="Compact"/>
      </w:pPr>
      <w:r>
        <w:rPr>
          <w:bCs/>
          <w:b/>
        </w:rPr>
        <w:t xml:space="preserve">Project Performance Metrics:</w:t>
      </w:r>
      <w:r>
        <w:t xml:space="preserve"> </w:t>
      </w:r>
      <w:r>
        <w:t xml:space="preserve">Tracking variance in budget, schedule, and scope.</w:t>
      </w:r>
    </w:p>
    <w:p>
      <w:pPr>
        <w:numPr>
          <w:ilvl w:val="0"/>
          <w:numId w:val="1003"/>
        </w:numPr>
        <w:pStyle w:val="Compact"/>
      </w:pPr>
      <w:r>
        <w:rPr>
          <w:bCs/>
          <w:b/>
        </w:rPr>
        <w:t xml:space="preserve">Stakeholder Surveys:</w:t>
      </w:r>
      <w:r>
        <w:t xml:space="preserve"> </w:t>
      </w:r>
      <w:r>
        <w:t xml:space="preserve">Quarterly surveys distributed to clients, local authorities, and team members.</w:t>
      </w:r>
    </w:p>
    <w:p>
      <w:pPr>
        <w:numPr>
          <w:ilvl w:val="0"/>
          <w:numId w:val="1003"/>
        </w:numPr>
        <w:pStyle w:val="Compact"/>
      </w:pPr>
      <w:r>
        <w:rPr>
          <w:bCs/>
          <w:b/>
        </w:rPr>
        <w:t xml:space="preserve">Incident Logs:</w:t>
      </w:r>
      <w:r>
        <w:t xml:space="preserve"> </w:t>
      </w:r>
      <w:r>
        <w:t xml:space="preserve">Detailed records of disruptions (e.g., power outages, transport strikes) and the Project Manager's response time.</w:t>
      </w:r>
    </w:p>
    <w:p>
      <w:pPr>
        <w:numPr>
          <w:ilvl w:val="0"/>
          <w:numId w:val="1003"/>
        </w:numPr>
        <w:pStyle w:val="Compact"/>
      </w:pPr>
      <w:r>
        <w:rPr>
          <w:bCs/>
          <w:b/>
        </w:rPr>
        <w:t xml:space="preserve">Interviews:</w:t>
      </w:r>
      <w:r>
        <w:t xml:space="preserve"> </w:t>
      </w:r>
      <w:r>
        <w:t xml:space="preserve">Semi-structured interviews with Project Managers at the midpoint and conclusion of the experiment.</w:t>
      </w:r>
    </w:p>
    <w:bookmarkEnd w:id="24"/>
    <w:bookmarkEnd w:id="25"/>
    <w:bookmarkStart w:id="29" w:name="procedure"/>
    <w:p>
      <w:pPr>
        <w:pStyle w:val="Heading2"/>
      </w:pPr>
      <w:r>
        <w:t xml:space="preserve">4. Procedure</w:t>
      </w:r>
    </w:p>
    <w:bookmarkStart w:id="26" w:name="Xdcbd874767977fdbac28b4a34682930d09fa838"/>
    <w:p>
      <w:pPr>
        <w:pStyle w:val="Heading3"/>
      </w:pPr>
      <w:r>
        <w:t xml:space="preserve">4.1 Phase 1: Preparation and Training (Weeks 1-4)</w:t>
      </w:r>
    </w:p>
    <w:p>
      <w:pPr>
        <w:pStyle w:val="FirstParagraph"/>
      </w:pPr>
      <w:r>
        <w:t xml:space="preserve">All participants will undergo a baseline assessment of their current project management skills. Group B will receive specialized training on the socio-political landscape of Kinshasa, including navigating local bureaucracy and understanding cultural norms regarding hierarchy and time perception.</w:t>
      </w:r>
    </w:p>
    <w:bookmarkEnd w:id="26"/>
    <w:bookmarkStart w:id="27" w:name="phase-2-implementation-weeks-5-24"/>
    <w:p>
      <w:pPr>
        <w:pStyle w:val="Heading3"/>
      </w:pPr>
      <w:r>
        <w:t xml:space="preserve">4.2 Phase 2: Implementation (Weeks 5-24)</w:t>
      </w:r>
    </w:p>
    <w:p>
      <w:pPr>
        <w:pStyle w:val="FirstParagraph"/>
      </w:pPr>
      <w:r>
        <w:t xml:space="preserve">Project Managers will execute their assigned projects using their designated methodologies. Researchers will monitor progress bi-weekly. Special attention will be paid to how Project Managers handle unforeseen challenges common in DR Congo, such as supply chain interruptions or regulatory changes.</w:t>
      </w:r>
    </w:p>
    <w:bookmarkEnd w:id="27"/>
    <w:bookmarkStart w:id="28" w:name="X76d794b36437ef0c7fe13e407b0c65482dbe5a4"/>
    <w:p>
      <w:pPr>
        <w:pStyle w:val="Heading3"/>
      </w:pPr>
      <w:r>
        <w:t xml:space="preserve">4.3 Phase 3: Analysis and Reporting (Weeks 25-28)</w:t>
      </w:r>
    </w:p>
    <w:p>
      <w:pPr>
        <w:pStyle w:val="FirstParagraph"/>
      </w:pPr>
      <w:r>
        <w:t xml:space="preserve">Data will be aggregated and analyzed using statistical methods to compare the performance of Group A and Group B. Qualitative data from interviews will be coded to identify recurring themes regarding leadership effectiveness in Kinshasa.</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All participants will provide informed consent. Confidentiality of project data and personal information will be maintained in accordance with international standards. The study has been reviewed to ensure that the experimental conditions do not jeopardize the safety or well-being of project teams or local communities in Kinshasa.</w:t>
      </w:r>
    </w:p>
    <w:bookmarkEnd w:id="30"/>
    <w:bookmarkStart w:id="31" w:name="risk-management"/>
    <w:p>
      <w:pPr>
        <w:pStyle w:val="Heading2"/>
      </w:pPr>
      <w:r>
        <w:t xml:space="preserve">6. Risk Management</w:t>
      </w:r>
    </w:p>
    <w:p>
      <w:pPr>
        <w:pStyle w:val="FirstParagraph"/>
      </w:pPr>
      <w:r>
        <w:t xml:space="preserve">Given the operational environment in DR Congo, the following risks are identified:</w:t>
      </w:r>
    </w:p>
    <w:p>
      <w:pPr>
        <w:numPr>
          <w:ilvl w:val="0"/>
          <w:numId w:val="1004"/>
        </w:numPr>
        <w:pStyle w:val="Compact"/>
      </w:pPr>
      <w:r>
        <w:rPr>
          <w:bCs/>
          <w:b/>
        </w:rPr>
        <w:t xml:space="preserve">Security Risks:</w:t>
      </w:r>
      <w:r>
        <w:t xml:space="preserve"> </w:t>
      </w:r>
      <w:r>
        <w:t xml:space="preserve">Protocols are in place to ensure the safety of researchers and participants.</w:t>
      </w:r>
    </w:p>
    <w:p>
      <w:pPr>
        <w:numPr>
          <w:ilvl w:val="0"/>
          <w:numId w:val="1004"/>
        </w:numPr>
        <w:pStyle w:val="Compact"/>
      </w:pPr>
      <w:r>
        <w:rPr>
          <w:bCs/>
          <w:b/>
        </w:rPr>
        <w:t xml:space="preserve">Data Integrity:</w:t>
      </w:r>
      <w:r>
        <w:t xml:space="preserve"> </w:t>
      </w:r>
      <w:r>
        <w:t xml:space="preserve">Redundant data storage solutions will be used to prevent loss due to technical failures.</w:t>
      </w:r>
    </w:p>
    <w:p>
      <w:pPr>
        <w:numPr>
          <w:ilvl w:val="0"/>
          <w:numId w:val="1004"/>
        </w:numPr>
        <w:pStyle w:val="Compact"/>
      </w:pPr>
      <w:r>
        <w:rPr>
          <w:bCs/>
          <w:b/>
        </w:rPr>
        <w:t xml:space="preserve">Project Failure:</w:t>
      </w:r>
      <w:r>
        <w:t xml:space="preserve"> </w:t>
      </w:r>
      <w:r>
        <w:t xml:space="preserve">If a project in the experimental group fails due to the methodology, immediate intervention will occur to minimize negative impacts on stakeholders.</w:t>
      </w:r>
    </w:p>
    <w:bookmarkEnd w:id="31"/>
    <w:bookmarkStart w:id="32" w:name="expected-outcomes"/>
    <w:p>
      <w:pPr>
        <w:pStyle w:val="Heading2"/>
      </w:pPr>
      <w:r>
        <w:t xml:space="preserve">7. Expected Outcomes</w:t>
      </w:r>
    </w:p>
    <w:p>
      <w:pPr>
        <w:pStyle w:val="FirstParagraph"/>
      </w:pPr>
      <w:r>
        <w:t xml:space="preserve">It is hypothesized that Project Managers in Group B will demonstrate higher resilience and better stakeholder satisfaction scores compared to Group A. The experiment aims to produce a validated "Kinshasa Project Management Guide" that can be adopted by organizations operating in the DR Congo. This guide will provide actionable insights on how to adapt global best practices to the local reality, ultimately improving development outcomes in the region.</w:t>
      </w:r>
    </w:p>
    <w:bookmarkEnd w:id="32"/>
    <w:bookmarkStart w:id="33" w:name="conclusion"/>
    <w:p>
      <w:pPr>
        <w:pStyle w:val="Heading2"/>
      </w:pPr>
      <w:r>
        <w:t xml:space="preserve">8. Conclusion</w:t>
      </w:r>
    </w:p>
    <w:p>
      <w:pPr>
        <w:pStyle w:val="FirstParagraph"/>
      </w:pPr>
      <w:r>
        <w:t xml:space="preserve">This Experiment Protocol provides a rigorous framework for understanding the nuances of project management in Kinshasa. By systematically testing adapted methodologies, we aim to contribute valuable knowledge to the field of international development and project management. The findings will not only benefit organizations operating in DR Congo but also offer insights for other complex operational environments globally.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Role Optimization in Kinshasa, DR Congo</dc:title>
  <dc:creator/>
  <dc:language>en</dc:language>
  <cp:keywords/>
  <dcterms:created xsi:type="dcterms:W3CDTF">2026-10-10T01:39:55Z</dcterms:created>
  <dcterms:modified xsi:type="dcterms:W3CDTF">2026-10-10T01:39:55Z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