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Addis</w:t>
      </w:r>
      <w:r>
        <w:t xml:space="preserve"> </w:t>
      </w:r>
      <w:r>
        <w:t xml:space="preserve">Ababa</w:t>
      </w:r>
    </w:p>
    <w:bookmarkStart w:id="20" w:name="X61c51244596a4578e1e7a018366e6ebfae6d72d"/>
    <w:p>
      <w:pPr>
        <w:pStyle w:val="Heading1"/>
      </w:pPr>
      <w:r>
        <w:t xml:space="preserve">Experiment Protocol: Project Manager Efficacy in Addis Ababa</w:t>
      </w:r>
    </w:p>
    <w:p>
      <w:pPr>
        <w:pStyle w:val="FirstParagraph"/>
      </w:pPr>
      <w:r>
        <w:rPr>
          <w:bCs/>
          <w:b/>
        </w:rPr>
        <w:t xml:space="preserve">Document ID:</w:t>
      </w:r>
      <w:r>
        <w:t xml:space="preserve"> </w:t>
      </w:r>
      <w:r>
        <w:t xml:space="preserve">EP-ADD-PM-2024-001</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Project Manager Performance and Adaptation</w:t>
      </w:r>
    </w:p>
    <w:bookmarkEnd w:id="20"/>
    <w:bookmarkStart w:id="21" w:name="introduction-and-background"/>
    <w:p>
      <w:pPr>
        <w:pStyle w:val="Heading2"/>
      </w:pPr>
      <w:r>
        <w:t xml:space="preserve">1. Introduction and Background</w:t>
      </w:r>
    </w:p>
    <w:p>
      <w:pPr>
        <w:pStyle w:val="FirstParagraph"/>
      </w:pPr>
      <w:r>
        <w:t xml:space="preserve">Addis Ababa, the diplomatic capital of Africa and the economic hub of Ethiopia, is currently undergoing rapid urbanization and infrastructural development. This dynamic environment presents unique challenges for project execution, including complex regulatory frameworks, diverse stakeholder expectations, and specific cultural nuances in business communication. The role of the Project Manager (PM) is critical in navigating these challenges to ensure successful delivery.</w:t>
      </w:r>
    </w:p>
    <w:p>
      <w:pPr>
        <w:pStyle w:val="BodyText"/>
      </w:pPr>
      <w:r>
        <w:t xml:space="preserve">This Experiment Protocol outlines a structured study designed to evaluate the efficacy of different Project Management methodologies when applied by Project Managers operating within the specific socio-economic context of Addis Ababa. The goal is to determine which leadership styles and management frameworks yield the highest success rates in local construction and IT infrastructure projects.</w:t>
      </w:r>
    </w:p>
    <w:bookmarkEnd w:id="21"/>
    <w:bookmarkStart w:id="22" w:name="objectives"/>
    <w:p>
      <w:pPr>
        <w:pStyle w:val="Heading2"/>
      </w:pPr>
      <w:r>
        <w:t xml:space="preserve">2. Objectives</w:t>
      </w:r>
    </w:p>
    <w:p>
      <w:pPr>
        <w:pStyle w:val="FirstParagraph"/>
      </w:pPr>
      <w:r>
        <w:t xml:space="preserve">The primary objective of this experiment is to assess the performance of Project Managers in Addis Ababa under controlled variables. Specific goals include:</w:t>
      </w:r>
    </w:p>
    <w:p>
      <w:pPr>
        <w:numPr>
          <w:ilvl w:val="0"/>
          <w:numId w:val="1001"/>
        </w:numPr>
        <w:pStyle w:val="Compact"/>
      </w:pPr>
      <w:r>
        <w:t xml:space="preserve">To measure the impact of cultural intelligence on Project Manager effectiveness in Ethiopian business settings.</w:t>
      </w:r>
    </w:p>
    <w:p>
      <w:pPr>
        <w:numPr>
          <w:ilvl w:val="0"/>
          <w:numId w:val="1001"/>
        </w:numPr>
        <w:pStyle w:val="Compact"/>
      </w:pPr>
      <w:r>
        <w:t xml:space="preserve">To compare the success rates of Agile versus Waterfall methodologies in local Addis Ababa projects.</w:t>
      </w:r>
    </w:p>
    <w:p>
      <w:pPr>
        <w:numPr>
          <w:ilvl w:val="0"/>
          <w:numId w:val="1001"/>
        </w:numPr>
        <w:pStyle w:val="Compact"/>
      </w:pPr>
      <w:r>
        <w:t xml:space="preserve">To identify key bottlenecks faced by Project Managers in the current regulatory environment of Ethiopia.</w:t>
      </w:r>
    </w:p>
    <w:p>
      <w:pPr>
        <w:numPr>
          <w:ilvl w:val="0"/>
          <w:numId w:val="1001"/>
        </w:numPr>
        <w:pStyle w:val="Compact"/>
      </w:pPr>
      <w:r>
        <w:t xml:space="preserve">To develop a localized competency framework for Project Managers operating in the region.</w:t>
      </w:r>
    </w:p>
    <w:bookmarkEnd w:id="22"/>
    <w:bookmarkStart w:id="25"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involving a cohort of 50 active Project Managers currently leading mid-sized projects in Addis Ababa. The participants will be divided into two groups based on their primary management methodology: Group A (Traditional/Waterfall) and Group B (Agile/Hybrid).</w:t>
      </w:r>
    </w:p>
    <w:bookmarkEnd w:id="23"/>
    <w:bookmarkStart w:id="24" w:name="participant-selection"/>
    <w:p>
      <w:pPr>
        <w:pStyle w:val="Heading3"/>
      </w:pPr>
      <w:r>
        <w:t xml:space="preserve">3.2 Participant Selection</w:t>
      </w:r>
    </w:p>
    <w:p>
      <w:pPr>
        <w:pStyle w:val="FirstParagraph"/>
      </w:pPr>
      <w:r>
        <w:t xml:space="preserve">Participants must meet the following criteria:</w:t>
      </w:r>
    </w:p>
    <w:p>
      <w:pPr>
        <w:numPr>
          <w:ilvl w:val="0"/>
          <w:numId w:val="1002"/>
        </w:numPr>
        <w:pStyle w:val="Compact"/>
      </w:pPr>
      <w:r>
        <w:t xml:space="preserve">Minimum of three years of experience as a Project Manager in Ethiopia.</w:t>
      </w:r>
    </w:p>
    <w:p>
      <w:pPr>
        <w:numPr>
          <w:ilvl w:val="0"/>
          <w:numId w:val="1002"/>
        </w:numPr>
        <w:pStyle w:val="Compact"/>
      </w:pPr>
      <w:r>
        <w:t xml:space="preserve">Currently managing a project with a budget exceeding 5 million ETB.</w:t>
      </w:r>
    </w:p>
    <w:p>
      <w:pPr>
        <w:numPr>
          <w:ilvl w:val="0"/>
          <w:numId w:val="1002"/>
        </w:numPr>
        <w:pStyle w:val="Compact"/>
      </w:pPr>
      <w:r>
        <w:t xml:space="preserve">Projects must be physically located within the Addis Ababa city limits.</w:t>
      </w:r>
    </w:p>
    <w:p>
      <w:pPr>
        <w:numPr>
          <w:ilvl w:val="0"/>
          <w:numId w:val="1002"/>
        </w:numPr>
        <w:pStyle w:val="Compact"/>
      </w:pPr>
      <w:r>
        <w:t xml:space="preserve">Willingness to provide weekly progress data and participate in bi-weekly interviews.</w:t>
      </w:r>
    </w:p>
    <w:bookmarkEnd w:id="24"/>
    <w:bookmarkEnd w:id="25"/>
    <w:bookmarkStart w:id="29" w:name="experimental-procedures"/>
    <w:p>
      <w:pPr>
        <w:pStyle w:val="Heading2"/>
      </w:pPr>
      <w:r>
        <w:t xml:space="preserve">4. Experimental Procedures</w:t>
      </w:r>
    </w:p>
    <w:bookmarkStart w:id="26" w:name="phase-1-baseline-assessment"/>
    <w:p>
      <w:pPr>
        <w:pStyle w:val="Heading3"/>
      </w:pPr>
      <w:r>
        <w:t xml:space="preserve">4.1 Phase 1: Baseline Assessment</w:t>
      </w:r>
    </w:p>
    <w:p>
      <w:pPr>
        <w:pStyle w:val="FirstParagraph"/>
      </w:pPr>
      <w:r>
        <w:t xml:space="preserve">All Project Managers will undergo a baseline assessment to evaluate their current skill sets, cultural adaptability, and familiarity with local Ethiopian labor laws and procurement regulations. This phase will establish a control metric for subsequent performance analysis.</w:t>
      </w:r>
    </w:p>
    <w:bookmarkEnd w:id="26"/>
    <w:bookmarkStart w:id="27" w:name="phase-2-intervention-and-monitoring"/>
    <w:p>
      <w:pPr>
        <w:pStyle w:val="Heading3"/>
      </w:pPr>
      <w:r>
        <w:t xml:space="preserve">4.2 Phase 2: Intervention and Monitoring</w:t>
      </w:r>
    </w:p>
    <w:p>
      <w:pPr>
        <w:pStyle w:val="FirstParagraph"/>
      </w:pPr>
      <w:r>
        <w:t xml:space="preserve">Over a period of six months, the Project Managers will be monitored. Group A will be encouraged to strictly adhere to traditional planning and documentation standards. Group B will be supported in implementing iterative development cycles and flexible scope management.</w:t>
      </w:r>
    </w:p>
    <w:p>
      <w:pPr>
        <w:pStyle w:val="BodyText"/>
      </w:pPr>
      <w:r>
        <w:t xml:space="preserve">Data collection will focus on:</w:t>
      </w:r>
    </w:p>
    <w:p>
      <w:pPr>
        <w:numPr>
          <w:ilvl w:val="0"/>
          <w:numId w:val="1003"/>
        </w:numPr>
        <w:pStyle w:val="Compact"/>
      </w:pPr>
      <w:r>
        <w:rPr>
          <w:bCs/>
          <w:b/>
        </w:rPr>
        <w:t xml:space="preserve">Schedule Adherence:</w:t>
      </w:r>
      <w:r>
        <w:t xml:space="preserve"> </w:t>
      </w:r>
      <w:r>
        <w:t xml:space="preserve">Comparison of planned vs. actual milestones.</w:t>
      </w:r>
    </w:p>
    <w:p>
      <w:pPr>
        <w:numPr>
          <w:ilvl w:val="0"/>
          <w:numId w:val="1003"/>
        </w:numPr>
        <w:pStyle w:val="Compact"/>
      </w:pPr>
      <w:r>
        <w:rPr>
          <w:bCs/>
          <w:b/>
        </w:rPr>
        <w:t xml:space="preserve">Budget Variance:</w:t>
      </w:r>
      <w:r>
        <w:t xml:space="preserve"> </w:t>
      </w:r>
      <w:r>
        <w:t xml:space="preserve">Tracking financial performance against the initial estimate.</w:t>
      </w:r>
    </w:p>
    <w:p>
      <w:pPr>
        <w:numPr>
          <w:ilvl w:val="0"/>
          <w:numId w:val="1003"/>
        </w:numPr>
        <w:pStyle w:val="Compact"/>
      </w:pPr>
      <w:r>
        <w:rPr>
          <w:bCs/>
          <w:b/>
        </w:rPr>
        <w:t xml:space="preserve">Stakeholder Satisfaction:</w:t>
      </w:r>
      <w:r>
        <w:t xml:space="preserve"> </w:t>
      </w:r>
      <w:r>
        <w:t xml:space="preserve">Surveys distributed to clients and local government officials in Addis Ababa.</w:t>
      </w:r>
    </w:p>
    <w:p>
      <w:pPr>
        <w:numPr>
          <w:ilvl w:val="0"/>
          <w:numId w:val="1003"/>
        </w:numPr>
        <w:pStyle w:val="Compact"/>
      </w:pPr>
      <w:r>
        <w:rPr>
          <w:bCs/>
          <w:b/>
        </w:rPr>
        <w:t xml:space="preserve">Team Morale:</w:t>
      </w:r>
      <w:r>
        <w:t xml:space="preserve"> </w:t>
      </w:r>
      <w:r>
        <w:t xml:space="preserve">Anonymous feedback from project team members regarding leadership effectiveness.</w:t>
      </w:r>
    </w:p>
    <w:bookmarkEnd w:id="27"/>
    <w:bookmarkStart w:id="28" w:name="phase-3-contextual-analysis"/>
    <w:p>
      <w:pPr>
        <w:pStyle w:val="Heading3"/>
      </w:pPr>
      <w:r>
        <w:t xml:space="preserve">4.3 Phase 3: Contextual Analysis</w:t>
      </w:r>
    </w:p>
    <w:p>
      <w:pPr>
        <w:pStyle w:val="FirstParagraph"/>
      </w:pPr>
      <w:r>
        <w:t xml:space="preserve">Special attention will be paid to external factors unique to Addis Ababa, such as supply chain disruptions, currency fluctuation impacts, and infrastructure limitations. The Project Manager's ability to mitigate these specific risks will be a key performance indicator.</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determine significant differences in performance between the two groups. Qualitative data from interviews will be coded to identify recurring themes related to leadership challenges in the Ethiopian market. The analysis will specifically look for correlations between a Project Manager's local cultural knowledge and project success metrics.</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participants will provide informed consent. Data confidentiality will be maintained, and no individual Project Manager or company will be identified in the final report without explicit permission. The study has been reviewed to ensure it does not negatively impact ongoing projects or violate Ethiopian labor regulations.</w:t>
      </w:r>
    </w:p>
    <w:bookmarkEnd w:id="31"/>
    <w:bookmarkStart w:id="32" w:name="expected-outcomes"/>
    <w:p>
      <w:pPr>
        <w:pStyle w:val="Heading2"/>
      </w:pPr>
      <w:r>
        <w:t xml:space="preserve">7. Expected Outcomes</w:t>
      </w:r>
    </w:p>
    <w:p>
      <w:pPr>
        <w:pStyle w:val="FirstParagraph"/>
      </w:pPr>
      <w:r>
        <w:t xml:space="preserve">It is anticipated that this Experiment Protocol will yield actionable insights into the optimal Project Management practices for Addis Ababa. The results are expected to highlight the necessity for hybrid approaches that blend international best practices with local Ethiopian business customs. Ultimately, this study aims to enhance the overall efficiency of project delivery in one of Africa's most rapidly developing cities.</w:t>
      </w:r>
    </w:p>
    <w:bookmarkEnd w:id="32"/>
    <w:bookmarkStart w:id="33" w:name="conclusion"/>
    <w:p>
      <w:pPr>
        <w:pStyle w:val="Heading2"/>
      </w:pPr>
      <w:r>
        <w:t xml:space="preserve">8. Conclusion</w:t>
      </w:r>
    </w:p>
    <w:p>
      <w:pPr>
        <w:pStyle w:val="FirstParagraph"/>
      </w:pPr>
      <w:r>
        <w:t xml:space="preserve">By rigorously testing the capabilities of Project Managers within the specific context of Ethiopia Addis Ababa, this protocol seeks to contribute valuable knowledge to the field of project management. The findings will assist organizations in selecting and training Project Managers who are best suited to navigate the complexities of the local environment, ensuring sustainable and successful project outcomes.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Addis Ababa</dc:title>
  <dc:creator/>
  <dc:language>en</dc:language>
  <cp:keywords/>
  <dcterms:created xsi:type="dcterms:W3CDTF">2026-10-10T02:16:06Z</dcterms:created>
  <dcterms:modified xsi:type="dcterms:W3CDTF">2026-10-10T02:16:06Z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