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France</w:t>
      </w:r>
      <w:r>
        <w:t xml:space="preserve"> </w:t>
      </w:r>
      <w:r>
        <w:t xml:space="preserve">Lyon</w:t>
      </w:r>
    </w:p>
    <w:bookmarkStart w:id="33" w:name="X2e39ca4d6594ec4dcee627b5ef734aca7886bec"/>
    <w:p>
      <w:pPr>
        <w:pStyle w:val="Heading1"/>
      </w:pPr>
      <w:r>
        <w:t xml:space="preserve">Experiment Protocol: Project Manager Efficacy in France Lyon</w:t>
      </w:r>
    </w:p>
    <w:p>
      <w:pPr>
        <w:pStyle w:val="FirstParagraph"/>
      </w:pPr>
      <w:r>
        <w:rPr>
          <w:bCs/>
          <w:b/>
        </w:rPr>
        <w:t xml:space="preserve">Document ID:</w:t>
      </w:r>
      <w:r>
        <w:t xml:space="preserve"> </w:t>
      </w:r>
      <w:r>
        <w:t xml:space="preserve">EP-PM-LYON-2023-001</w:t>
      </w:r>
    </w:p>
    <w:p>
      <w:pPr>
        <w:pStyle w:val="BodyText"/>
      </w:pPr>
      <w:r>
        <w:rPr>
          <w:bCs/>
          <w:b/>
        </w:rPr>
        <w:t xml:space="preserve">Location:</w:t>
      </w:r>
      <w:r>
        <w:t xml:space="preserve"> </w:t>
      </w:r>
      <w:r>
        <w:t xml:space="preserve">Lyon, France (Auvergne-Rhône-Alpes Region)</w:t>
      </w:r>
    </w:p>
    <w:p>
      <w:pPr>
        <w:pStyle w:val="BodyText"/>
      </w:pPr>
      <w:r>
        <w:rPr>
          <w:bCs/>
          <w:b/>
        </w:rPr>
        <w:t xml:space="preserve">Subject:</w:t>
      </w:r>
      <w:r>
        <w:t xml:space="preserve"> </w:t>
      </w:r>
      <w:r>
        <w:t xml:space="preserve">Project Manager Performance and Adaptation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specific socio-economic and cultural context of Lyon, France. Lyon has emerged as a significant hub for technology, biotechnology, and creative industries in Europe. However, the local business environment is characterized by unique cultural nuances, regulatory frameworks, and labor laws that differ significantly from other global markets.</w:t>
      </w:r>
    </w:p>
    <w:p>
      <w:pPr>
        <w:pStyle w:val="BodyText"/>
      </w:pPr>
      <w:r>
        <w:t xml:space="preserve">The primary objective of this experiment is to determine how a Project Manager’s methodologies (such as Agile, Scrum, or Waterfall) interact with the local workforce dynamics in Lyon. Specifically, we aim to measure the impact of leadership styles on team cohesion, project delivery timelines, and stakeholder satisfaction within this specific geographic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Project Manager’s ability to navigate French labor laws and workplace regulations specific to the Lyon metropolitan area.</w:t>
      </w:r>
    </w:p>
    <w:p>
      <w:pPr>
        <w:numPr>
          <w:ilvl w:val="0"/>
          <w:numId w:val="1001"/>
        </w:numPr>
        <w:pStyle w:val="Compact"/>
      </w:pPr>
      <w:r>
        <w:t xml:space="preserve">To assess the effectiveness of communication strategies when managing a diverse team in Lyon, considering language barriers and cultural expectations.</w:t>
      </w:r>
    </w:p>
    <w:p>
      <w:pPr>
        <w:numPr>
          <w:ilvl w:val="0"/>
          <w:numId w:val="1001"/>
        </w:numPr>
        <w:pStyle w:val="Compact"/>
      </w:pPr>
      <w:r>
        <w:t xml:space="preserve">To measure the correlation between the Project Manager’s leadership style and employee engagement levels.</w:t>
      </w:r>
    </w:p>
    <w:p>
      <w:pPr>
        <w:numPr>
          <w:ilvl w:val="0"/>
          <w:numId w:val="1001"/>
        </w:numPr>
        <w:pStyle w:val="Compact"/>
      </w:pPr>
      <w:r>
        <w:t xml:space="preserve">To analyze the Project Manager’s capability in stakeholder management within the local Lyon business ecosystem.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metrics with qualitative feedback. The study will be conducted over a period of six months, divided into three phases: Baseline Assessment, Intervention, and Evaluation.</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The Project Manager:</w:t>
      </w:r>
      <w:r>
        <w:t xml:space="preserve"> </w:t>
      </w:r>
      <w:r>
        <w:t xml:space="preserve">The primary subject of the experiment, responsible for leading a designated project team.</w:t>
      </w:r>
    </w:p>
    <w:p>
      <w:pPr>
        <w:numPr>
          <w:ilvl w:val="0"/>
          <w:numId w:val="1002"/>
        </w:numPr>
        <w:pStyle w:val="Compact"/>
      </w:pPr>
      <w:r>
        <w:rPr>
          <w:bCs/>
          <w:b/>
        </w:rPr>
        <w:t xml:space="preserve">The Project Team:</w:t>
      </w:r>
      <w:r>
        <w:t xml:space="preserve"> </w:t>
      </w:r>
      <w:r>
        <w:t xml:space="preserve">A group of 10-15 employees based in Lyon, representing various roles (developers, designers, analysts).</w:t>
      </w:r>
    </w:p>
    <w:p>
      <w:pPr>
        <w:numPr>
          <w:ilvl w:val="0"/>
          <w:numId w:val="1002"/>
        </w:numPr>
        <w:pStyle w:val="Compact"/>
      </w:pPr>
      <w:r>
        <w:rPr>
          <w:bCs/>
          <w:b/>
        </w:rPr>
        <w:t xml:space="preserve">Stakeholders:</w:t>
      </w:r>
      <w:r>
        <w:t xml:space="preserve"> </w:t>
      </w:r>
      <w:r>
        <w:t xml:space="preserve">Local clients and partners based in the Lyon region.</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Performance Metrics:</w:t>
      </w:r>
      <w:r>
        <w:t xml:space="preserve"> </w:t>
      </w:r>
      <w:r>
        <w:t xml:space="preserve">Tracking project milestones, budget adherence, and timeline accuracy.</w:t>
      </w:r>
    </w:p>
    <w:p>
      <w:pPr>
        <w:numPr>
          <w:ilvl w:val="0"/>
          <w:numId w:val="1003"/>
        </w:numPr>
        <w:pStyle w:val="Compact"/>
      </w:pPr>
      <w:r>
        <w:rPr>
          <w:bCs/>
          <w:b/>
        </w:rPr>
        <w:t xml:space="preserve">Surveys:</w:t>
      </w:r>
      <w:r>
        <w:t xml:space="preserve"> </w:t>
      </w:r>
      <w:r>
        <w:t xml:space="preserve">Anonymous surveys distributed to the team to gauge satisfaction, perceived leadership effectiveness, and cultural alignment.</w:t>
      </w:r>
    </w:p>
    <w:p>
      <w:pPr>
        <w:numPr>
          <w:ilvl w:val="0"/>
          <w:numId w:val="1003"/>
        </w:numPr>
        <w:pStyle w:val="Compact"/>
      </w:pPr>
      <w:r>
        <w:rPr>
          <w:bCs/>
          <w:b/>
        </w:rPr>
        <w:t xml:space="preserve">Interviews:</w:t>
      </w:r>
      <w:r>
        <w:t xml:space="preserve"> </w:t>
      </w:r>
      <w:r>
        <w:t xml:space="preserve">Semi-structured interviews with the Project Manager and key stakeholders to gain deeper insights into challenges and successes.</w:t>
      </w:r>
    </w:p>
    <w:p>
      <w:pPr>
        <w:numPr>
          <w:ilvl w:val="0"/>
          <w:numId w:val="1003"/>
        </w:numPr>
        <w:pStyle w:val="Compact"/>
      </w:pPr>
      <w:r>
        <w:rPr>
          <w:bCs/>
          <w:b/>
        </w:rPr>
        <w:t xml:space="preserve">Observation:</w:t>
      </w:r>
      <w:r>
        <w:t xml:space="preserve"> </w:t>
      </w:r>
      <w:r>
        <w:t xml:space="preserve">Direct observation of team meetings and communication patterns by an independent researcher.</w:t>
      </w:r>
    </w:p>
    <w:bookmarkEnd w:id="24"/>
    <w:bookmarkEnd w:id="25"/>
    <w:bookmarkStart w:id="29" w:name="procedure"/>
    <w:p>
      <w:pPr>
        <w:pStyle w:val="Heading2"/>
      </w:pPr>
      <w:r>
        <w:t xml:space="preserve">4. Procedure</w:t>
      </w:r>
    </w:p>
    <w:bookmarkStart w:id="26" w:name="phase-1-baseline-assessment-month-1"/>
    <w:p>
      <w:pPr>
        <w:pStyle w:val="Heading3"/>
      </w:pPr>
      <w:r>
        <w:t xml:space="preserve">4.1 Phase 1: Baseline Assessment (Month 1)</w:t>
      </w:r>
    </w:p>
    <w:p>
      <w:pPr>
        <w:pStyle w:val="FirstParagraph"/>
      </w:pPr>
      <w:r>
        <w:t xml:space="preserve">During the first month, the current state of the project and team dynamics will be established. This includes:</w:t>
      </w:r>
    </w:p>
    <w:p>
      <w:pPr>
        <w:numPr>
          <w:ilvl w:val="0"/>
          <w:numId w:val="1004"/>
        </w:numPr>
        <w:pStyle w:val="Compact"/>
      </w:pPr>
      <w:r>
        <w:t xml:space="preserve">Conducting initial surveys to measure baseline team morale and engagement.</w:t>
      </w:r>
    </w:p>
    <w:p>
      <w:pPr>
        <w:numPr>
          <w:ilvl w:val="0"/>
          <w:numId w:val="1004"/>
        </w:numPr>
        <w:pStyle w:val="Compact"/>
      </w:pPr>
      <w:r>
        <w:t xml:space="preserve">Reviewing existing project plans and methodologies.</w:t>
      </w:r>
    </w:p>
    <w:p>
      <w:pPr>
        <w:numPr>
          <w:ilvl w:val="0"/>
          <w:numId w:val="1004"/>
        </w:numPr>
        <w:pStyle w:val="Compact"/>
      </w:pPr>
      <w:r>
        <w:t xml:space="preserve">Identifying any immediate cultural or regulatory challenges specific to the Lyon context.</w:t>
      </w:r>
    </w:p>
    <w:bookmarkEnd w:id="26"/>
    <w:bookmarkStart w:id="27" w:name="phase-2-intervention-months-2-4"/>
    <w:p>
      <w:pPr>
        <w:pStyle w:val="Heading3"/>
      </w:pPr>
      <w:r>
        <w:t xml:space="preserve">4.2 Phase 2: Intervention (Months 2-4)</w:t>
      </w:r>
    </w:p>
    <w:p>
      <w:pPr>
        <w:pStyle w:val="FirstParagraph"/>
      </w:pPr>
      <w:r>
        <w:t xml:space="preserve">The Project Manager will implement specific strategies aimed at improving project outcomes and team cohesion. These strategies may include:</w:t>
      </w:r>
    </w:p>
    <w:p>
      <w:pPr>
        <w:numPr>
          <w:ilvl w:val="0"/>
          <w:numId w:val="1005"/>
        </w:numPr>
        <w:pStyle w:val="Compact"/>
      </w:pPr>
      <w:r>
        <w:t xml:space="preserve">Adapting communication styles to align with French business etiquette.</w:t>
      </w:r>
    </w:p>
    <w:p>
      <w:pPr>
        <w:numPr>
          <w:ilvl w:val="0"/>
          <w:numId w:val="1005"/>
        </w:numPr>
        <w:pStyle w:val="Compact"/>
      </w:pPr>
      <w:r>
        <w:t xml:space="preserve">Implementing flexible work arrangements in compliance with French labor laws.</w:t>
      </w:r>
    </w:p>
    <w:p>
      <w:pPr>
        <w:numPr>
          <w:ilvl w:val="0"/>
          <w:numId w:val="1005"/>
        </w:numPr>
        <w:pStyle w:val="Compact"/>
      </w:pPr>
      <w:r>
        <w:t xml:space="preserve">Engaging in local networking activities to build stronger stakeholder relationships in Lyon.</w:t>
      </w:r>
    </w:p>
    <w:p>
      <w:pPr>
        <w:pStyle w:val="FirstParagraph"/>
      </w:pPr>
      <w:r>
        <w:t xml:space="preserve">Throughout this phase, continuous data collection will occur via weekly check-ins and bi-weekly surveys.</w:t>
      </w:r>
    </w:p>
    <w:bookmarkEnd w:id="27"/>
    <w:bookmarkStart w:id="28" w:name="phase-3-evaluation-months-5-6"/>
    <w:p>
      <w:pPr>
        <w:pStyle w:val="Heading3"/>
      </w:pPr>
      <w:r>
        <w:t xml:space="preserve">4.3 Phase 3: Evaluation (Months 5-6)</w:t>
      </w:r>
    </w:p>
    <w:p>
      <w:pPr>
        <w:pStyle w:val="FirstParagraph"/>
      </w:pPr>
      <w:r>
        <w:t xml:space="preserve">The final phase involves a comprehensive evaluation of the Project Manager’s performance and the impact of the implemented strategies. This includes:</w:t>
      </w:r>
    </w:p>
    <w:p>
      <w:pPr>
        <w:numPr>
          <w:ilvl w:val="0"/>
          <w:numId w:val="1006"/>
        </w:numPr>
        <w:pStyle w:val="Compact"/>
      </w:pPr>
      <w:r>
        <w:t xml:space="preserve">Comparing post-intervention survey results with baseline data.</w:t>
      </w:r>
    </w:p>
    <w:p>
      <w:pPr>
        <w:numPr>
          <w:ilvl w:val="0"/>
          <w:numId w:val="1006"/>
        </w:numPr>
        <w:pStyle w:val="Compact"/>
      </w:pPr>
      <w:r>
        <w:t xml:space="preserve">Analyzing project performance metrics against initial goals.</w:t>
      </w:r>
    </w:p>
    <w:p>
      <w:pPr>
        <w:numPr>
          <w:ilvl w:val="0"/>
          <w:numId w:val="1006"/>
        </w:numPr>
        <w:pStyle w:val="Compact"/>
      </w:pPr>
      <w:r>
        <w:t xml:space="preserve">Conducting final interviews with the Project Manager, team members, and stakeholders.</w:t>
      </w:r>
    </w:p>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Key considerations include:</w:t>
      </w:r>
    </w:p>
    <w:p>
      <w:pPr>
        <w:numPr>
          <w:ilvl w:val="0"/>
          <w:numId w:val="1007"/>
        </w:numPr>
        <w:pStyle w:val="Compact"/>
      </w:pPr>
      <w:r>
        <w:rPr>
          <w:bCs/>
          <w:b/>
        </w:rPr>
        <w:t xml:space="preserve">Informed Consent:</w:t>
      </w:r>
      <w:r>
        <w:t xml:space="preserve"> </w:t>
      </w:r>
      <w:r>
        <w:t xml:space="preserve">All participants will provide written consent before joining the study.</w:t>
      </w:r>
    </w:p>
    <w:p>
      <w:pPr>
        <w:numPr>
          <w:ilvl w:val="0"/>
          <w:numId w:val="1007"/>
        </w:numPr>
        <w:pStyle w:val="Compact"/>
      </w:pPr>
      <w:r>
        <w:rPr>
          <w:bCs/>
          <w:b/>
        </w:rPr>
        <w:t xml:space="preserve">Confidentiality:</w:t>
      </w:r>
      <w:r>
        <w:t xml:space="preserve"> </w:t>
      </w:r>
      <w:r>
        <w:t xml:space="preserve">All data collected will be anonymized and stored securely in compliance with GDPR regulations.</w:t>
      </w:r>
    </w:p>
    <w:p>
      <w:pPr>
        <w:numPr>
          <w:ilvl w:val="0"/>
          <w:numId w:val="1007"/>
        </w:numPr>
        <w:pStyle w:val="Compact"/>
      </w:pPr>
      <w:r>
        <w:rPr>
          <w:bCs/>
          <w:b/>
        </w:rPr>
        <w:t xml:space="preserve">Voluntary Participation:</w:t>
      </w:r>
      <w:r>
        <w:t xml:space="preserve"> </w:t>
      </w:r>
      <w:r>
        <w:t xml:space="preserve">Participants may withdraw from the study at any time without penalty.</w:t>
      </w:r>
    </w:p>
    <w:bookmarkEnd w:id="30"/>
    <w:bookmarkStart w:id="31" w:name="expected-outcomes"/>
    <w:p>
      <w:pPr>
        <w:pStyle w:val="Heading2"/>
      </w:pPr>
      <w:r>
        <w:t xml:space="preserve">6. Expected Outcomes</w:t>
      </w:r>
    </w:p>
    <w:p>
      <w:pPr>
        <w:pStyle w:val="FirstParagraph"/>
      </w:pPr>
      <w:r>
        <w:t xml:space="preserve">We anticipate that this experiment will yield valuable insights into the factors that contribute to successful project management in Lyon, France. Specifically, we expect to identify:</w:t>
      </w:r>
    </w:p>
    <w:p>
      <w:pPr>
        <w:numPr>
          <w:ilvl w:val="0"/>
          <w:numId w:val="1008"/>
        </w:numPr>
        <w:pStyle w:val="Compact"/>
      </w:pPr>
      <w:r>
        <w:t xml:space="preserve">Best practices for cross-cultural leadership in the Lyon business environment.</w:t>
      </w:r>
    </w:p>
    <w:p>
      <w:pPr>
        <w:numPr>
          <w:ilvl w:val="0"/>
          <w:numId w:val="1008"/>
        </w:numPr>
        <w:pStyle w:val="Compact"/>
      </w:pPr>
      <w:r>
        <w:t xml:space="preserve">Strategies for effectively managing teams under French labor laws.</w:t>
      </w:r>
    </w:p>
    <w:p>
      <w:pPr>
        <w:numPr>
          <w:ilvl w:val="0"/>
          <w:numId w:val="1008"/>
        </w:numPr>
        <w:pStyle w:val="Compact"/>
      </w:pPr>
      <w:r>
        <w:t xml:space="preserve">Recommendations for enhancing stakeholder engagement in the local market.</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 Project Manager in the unique context of Lyon, France. By carefully designing the study and adhering to ethical guidelines, we aim to generate actionable insights that can benefit organizations operating in this dynamic region. The findings from this experiment will contribute to the broader understanding of project management practices in diverse cultural settings.</w:t>
      </w:r>
    </w:p>
    <w:p>
      <w:pPr>
        <w:pStyle w:val="BodyText"/>
      </w:pPr>
      <w:r>
        <w:rPr>
          <w:bCs/>
          <w:b/>
        </w:rPr>
        <w:t xml:space="preserve">Note:</w:t>
      </w:r>
      <w:r>
        <w:t xml:space="preserve"> </w:t>
      </w:r>
      <w:r>
        <w:t xml:space="preserve">This protocol is subject to review and approval by the relevant ethics committee before implementation. Any modifications to the protocol must be documented and approved by the principal investigator.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France Lyon</dc:title>
  <dc:creator/>
  <dc:language>en</dc:language>
  <cp:keywords/>
  <dcterms:created xsi:type="dcterms:W3CDTF">2026-10-10T03:32:35Z</dcterms:created>
  <dcterms:modified xsi:type="dcterms:W3CDTF">2026-10-10T03:32:35Z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