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Israel</w:t>
      </w:r>
      <w:r>
        <w:t xml:space="preserve"> </w:t>
      </w:r>
      <w:r>
        <w:t xml:space="preserve">Jerusalem</w:t>
      </w:r>
    </w:p>
    <w:bookmarkStart w:id="20" w:name="X96bf36c47807e950e0d61ea7dbf607d59869154"/>
    <w:p>
      <w:pPr>
        <w:pStyle w:val="Heading1"/>
      </w:pPr>
      <w:r>
        <w:t xml:space="preserve">Experiment Protocol: Project Manager Efficacy in Israel Jerusalem</w:t>
      </w:r>
    </w:p>
    <w:p>
      <w:pPr>
        <w:pStyle w:val="FirstParagraph"/>
      </w:pPr>
      <w:r>
        <w:rPr>
          <w:bCs/>
          <w:b/>
        </w:rPr>
        <w:t xml:space="preserve">Document ID:</w:t>
      </w:r>
      <w:r>
        <w:t xml:space="preserve"> </w:t>
      </w:r>
      <w:r>
        <w:t xml:space="preserve">EP-JER-PM-2024-001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Israel Jerusalem</w:t>
      </w:r>
    </w:p>
    <w:p>
      <w:pPr>
        <w:pStyle w:val="BodyText"/>
      </w:pPr>
      <w:r>
        <w:rPr>
          <w:bCs/>
          <w:b/>
        </w:rPr>
        <w:t xml:space="preserve">Prepared By:</w:t>
      </w:r>
      <w:r>
        <w:t xml:space="preserve"> </w:t>
      </w:r>
      <w:r>
        <w:t xml:space="preserve">Technical Research Division</w:t>
      </w:r>
    </w:p>
    <w:bookmarkEnd w:id="20"/>
    <w:bookmarkStart w:id="21" w:name="introduction"/>
    <w:p>
      <w:pPr>
        <w:pStyle w:val="Heading2"/>
      </w:pPr>
      <w:r>
        <w:t xml:space="preserve">1. Introduction</w:t>
      </w:r>
    </w:p>
    <w:p>
      <w:pPr>
        <w:pStyle w:val="FirstParagraph"/>
      </w:pPr>
      <w:r>
        <w:t xml:space="preserve">This Experiment Protocol outlines the methodology for evaluating the performance and adaptability of a Project Manager within the unique socio-economic and technological landscape of Israel Jerusalem. The study aims to assess how a Project Manager navigates local regulatory frameworks, cultural dynamics, and high-tech industry standards while delivering complex projects on time and within budget.</w:t>
      </w:r>
    </w:p>
    <w:p>
      <w:pPr>
        <w:pStyle w:val="BodyText"/>
      </w:pPr>
      <w:r>
        <w:t xml:space="preserve">Israel Jerusalem serves as a critical hub for innovation, government operations, and international collaboration. Understanding the role of a Project Manager in this context is essential for optimizing project outcomes and fostering sustainable growth.</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effectiveness of a Project Manager in aligning project goals with local stakeholder expectations in Israel Jerusalem.</w:t>
      </w:r>
    </w:p>
    <w:p>
      <w:pPr>
        <w:numPr>
          <w:ilvl w:val="0"/>
          <w:numId w:val="1001"/>
        </w:numPr>
        <w:pStyle w:val="Compact"/>
      </w:pPr>
      <w:r>
        <w:t xml:space="preserve">To analyze the impact of cultural and regulatory factors on project execution and team dynamics.</w:t>
      </w:r>
    </w:p>
    <w:p>
      <w:pPr>
        <w:numPr>
          <w:ilvl w:val="0"/>
          <w:numId w:val="1001"/>
        </w:numPr>
        <w:pStyle w:val="Compact"/>
      </w:pPr>
      <w:r>
        <w:t xml:space="preserve">To identify best practices for risk management and communication strategies specific to the region.</w:t>
      </w:r>
    </w:p>
    <w:p>
      <w:pPr>
        <w:numPr>
          <w:ilvl w:val="0"/>
          <w:numId w:val="1001"/>
        </w:numPr>
        <w:pStyle w:val="Compact"/>
      </w:pPr>
      <w:r>
        <w:t xml:space="preserve">To measure the Project Manager's ability to integrate advanced technologies and methodologies into project workflows.</w:t>
      </w:r>
    </w:p>
    <w:bookmarkEnd w:id="22"/>
    <w:bookmarkStart w:id="23" w:name="scope"/>
    <w:p>
      <w:pPr>
        <w:pStyle w:val="Heading2"/>
      </w:pPr>
      <w:r>
        <w:t xml:space="preserve">3. Scope</w:t>
      </w:r>
    </w:p>
    <w:p>
      <w:pPr>
        <w:pStyle w:val="FirstParagraph"/>
      </w:pPr>
      <w:r>
        <w:t xml:space="preserve">This experiment will focus on mid-to-large-scale projects within the technology, infrastructure, and public administration sectors in Israel Jerusalem. The scope includes:</w:t>
      </w:r>
    </w:p>
    <w:p>
      <w:pPr>
        <w:numPr>
          <w:ilvl w:val="0"/>
          <w:numId w:val="1002"/>
        </w:numPr>
        <w:pStyle w:val="Compact"/>
      </w:pPr>
      <w:r>
        <w:t xml:space="preserve">Project planning and initiation phases.</w:t>
      </w:r>
    </w:p>
    <w:p>
      <w:pPr>
        <w:numPr>
          <w:ilvl w:val="0"/>
          <w:numId w:val="1002"/>
        </w:numPr>
        <w:pStyle w:val="Compact"/>
      </w:pPr>
      <w:r>
        <w:t xml:space="preserve">Team coordination and resource allocation.</w:t>
      </w:r>
    </w:p>
    <w:p>
      <w:pPr>
        <w:numPr>
          <w:ilvl w:val="0"/>
          <w:numId w:val="1002"/>
        </w:numPr>
        <w:pStyle w:val="Compact"/>
      </w:pPr>
      <w:r>
        <w:t xml:space="preserve">Stakeholder engagement and communication protocols.</w:t>
      </w:r>
    </w:p>
    <w:p>
      <w:pPr>
        <w:numPr>
          <w:ilvl w:val="0"/>
          <w:numId w:val="1002"/>
        </w:numPr>
        <w:pStyle w:val="Compact"/>
      </w:pPr>
      <w:r>
        <w:t xml:space="preserve">Risk assessment and mitigation strategies.</w:t>
      </w:r>
    </w:p>
    <w:p>
      <w:pPr>
        <w:numPr>
          <w:ilvl w:val="0"/>
          <w:numId w:val="1002"/>
        </w:numPr>
        <w:pStyle w:val="Compact"/>
      </w:pPr>
      <w:r>
        <w:t xml:space="preserve">Performance metrics and outcome evaluation.</w:t>
      </w:r>
    </w:p>
    <w:p>
      <w:pPr>
        <w:pStyle w:val="FirstParagraph"/>
      </w:pPr>
      <w:r>
        <w:t xml:space="preserve">The study will exclude small-scale or informal projects that do not involve structured management processes.</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Participants will include certified Project Managers with at least five years of experience working in Israel Jerusalem. Selection criteria will prioritize individuals with demonstrated success in managing cross-functional teams and navigating local regulatory environments.</w:t>
      </w:r>
    </w:p>
    <w:bookmarkEnd w:id="24"/>
    <w:bookmarkStart w:id="25" w:name="data-collection"/>
    <w:p>
      <w:pPr>
        <w:pStyle w:val="Heading3"/>
      </w:pPr>
      <w:r>
        <w:t xml:space="preserve">4.2 Data Collection</w:t>
      </w:r>
    </w:p>
    <w:p>
      <w:pPr>
        <w:pStyle w:val="FirstParagraph"/>
      </w:pPr>
      <w:r>
        <w:t xml:space="preserve">Data will be collected through:</w:t>
      </w:r>
    </w:p>
    <w:p>
      <w:pPr>
        <w:numPr>
          <w:ilvl w:val="0"/>
          <w:numId w:val="1003"/>
        </w:numPr>
        <w:pStyle w:val="Compact"/>
      </w:pPr>
      <w:r>
        <w:t xml:space="preserve">Structured interviews with Project Managers and stakeholders.</w:t>
      </w:r>
    </w:p>
    <w:p>
      <w:pPr>
        <w:numPr>
          <w:ilvl w:val="0"/>
          <w:numId w:val="1003"/>
        </w:numPr>
        <w:pStyle w:val="Compact"/>
      </w:pPr>
      <w:r>
        <w:t xml:space="preserve">Observation of project meetings and decision-making processes.</w:t>
      </w:r>
    </w:p>
    <w:p>
      <w:pPr>
        <w:numPr>
          <w:ilvl w:val="0"/>
          <w:numId w:val="1003"/>
        </w:numPr>
        <w:pStyle w:val="Compact"/>
      </w:pPr>
      <w:r>
        <w:t xml:space="preserve">Analysis of project documentation, including timelines, budgets, and risk registers.</w:t>
      </w:r>
    </w:p>
    <w:p>
      <w:pPr>
        <w:numPr>
          <w:ilvl w:val="0"/>
          <w:numId w:val="1003"/>
        </w:numPr>
        <w:pStyle w:val="Compact"/>
      </w:pPr>
      <w:r>
        <w:t xml:space="preserve">Surveys assessing team satisfaction and stakeholder alignment.</w:t>
      </w:r>
    </w:p>
    <w:bookmarkEnd w:id="25"/>
    <w:bookmarkStart w:id="26" w:name="experimental-design"/>
    <w:p>
      <w:pPr>
        <w:pStyle w:val="Heading3"/>
      </w:pPr>
      <w:r>
        <w:t xml:space="preserve">4.3 Experimental Design</w:t>
      </w:r>
    </w:p>
    <w:p>
      <w:pPr>
        <w:pStyle w:val="FirstParagraph"/>
      </w:pPr>
      <w:r>
        <w:t xml:space="preserve">The experiment will employ a mixed-methods approach, combining quantitative metrics (e.g., project completion rates, budget adherence) with qualitative insights (e.g., stakeholder feedback, cultural adaptation strategies). Projects will be categorized based on complexity and sector to ensure diverse data representation.</w:t>
      </w:r>
    </w:p>
    <w:bookmarkEnd w:id="26"/>
    <w:bookmarkEnd w:id="27"/>
    <w:bookmarkStart w:id="28" w:name="key-performance-indicators-kpis"/>
    <w:p>
      <w:pPr>
        <w:pStyle w:val="Heading2"/>
      </w:pPr>
      <w:r>
        <w:t xml:space="preserve">5. Key Performance Indicators (KPIs)</w:t>
      </w:r>
    </w:p>
    <w:p>
      <w:pPr>
        <w:pStyle w:val="FirstParagraph"/>
      </w:pPr>
      <w:r>
        <w:t xml:space="preserve">The following KPIs will be used to evaluate the Project Manager's performance: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On-Time Delivery</w:t>
            </w:r>
          </w:p>
        </w:tc>
        <w:tc>
          <w:tcPr/>
          <w:p>
            <w:pPr>
              <w:pStyle w:val="Compact"/>
              <w:jc w:val="left"/>
            </w:pPr>
            <w:r>
              <w:t xml:space="preserve">Percentage of milestones completed by the scheduled date.</w:t>
            </w:r>
          </w:p>
        </w:tc>
        <w:tc>
          <w:tcPr/>
          <w:p>
            <w:pPr>
              <w:pStyle w:val="Compact"/>
              <w:jc w:val="left"/>
            </w:pPr>
            <w:r>
              <w:t xml:space="preserve">&gt;90%</w:t>
            </w:r>
          </w:p>
        </w:tc>
      </w:tr>
      <w:tr>
        <w:tc>
          <w:tcPr/>
          <w:p>
            <w:pPr>
              <w:pStyle w:val="Compact"/>
              <w:jc w:val="left"/>
            </w:pPr>
            <w:r>
              <w:t xml:space="preserve">Budget Adherence</w:t>
            </w:r>
          </w:p>
        </w:tc>
        <w:tc>
          <w:tcPr/>
          <w:p>
            <w:pPr>
              <w:pStyle w:val="Compact"/>
              <w:jc w:val="left"/>
            </w:pPr>
            <w:r>
              <w:t xml:space="preserve">Variance between planned and actual expenditures.</w:t>
            </w:r>
          </w:p>
        </w:tc>
        <w:tc>
          <w:tcPr/>
          <w:p>
            <w:pPr>
              <w:pStyle w:val="Compact"/>
              <w:jc w:val="left"/>
            </w:pPr>
            <w:r>
              <w:t xml:space="preserve">&lt;5%</w:t>
            </w:r>
          </w:p>
        </w:tc>
      </w:tr>
      <w:tr>
        <w:tc>
          <w:tcPr/>
          <w:p>
            <w:pPr>
              <w:pStyle w:val="Compact"/>
              <w:jc w:val="left"/>
            </w:pPr>
            <w:r>
              <w:t xml:space="preserve">Stakeholder Satisfaction</w:t>
            </w:r>
          </w:p>
        </w:tc>
        <w:tc>
          <w:tcPr/>
          <w:p>
            <w:pPr>
              <w:pStyle w:val="Compact"/>
              <w:jc w:val="left"/>
            </w:pPr>
            <w:r>
              <w:t xml:space="preserve">Average score from stakeholder surveys.</w:t>
            </w:r>
          </w:p>
        </w:tc>
        <w:tc>
          <w:tcPr/>
          <w:p>
            <w:pPr>
              <w:pStyle w:val="Compact"/>
              <w:jc w:val="left"/>
            </w:pPr>
            <w:r>
              <w:t xml:space="preserve">&gt;4.5/5</w:t>
            </w:r>
          </w:p>
        </w:tc>
      </w:tr>
      <w:tr>
        <w:tc>
          <w:tcPr/>
          <w:p>
            <w:pPr>
              <w:pStyle w:val="Compact"/>
              <w:jc w:val="left"/>
            </w:pPr>
            <w:r>
              <w:t xml:space="preserve">Risk Mitigation Effectiveness</w:t>
            </w:r>
          </w:p>
        </w:tc>
        <w:tc>
          <w:tcPr/>
          <w:p>
            <w:pPr>
              <w:pStyle w:val="Compact"/>
              <w:jc w:val="left"/>
            </w:pPr>
            <w:r>
              <w:t xml:space="preserve">Number of identified risks successfully mitigated.</w:t>
            </w:r>
          </w:p>
        </w:tc>
        <w:tc>
          <w:tcPr/>
          <w:p>
            <w:pPr>
              <w:pStyle w:val="Compact"/>
              <w:jc w:val="left"/>
            </w:pPr>
            <w:r>
              <w:t xml:space="preserve">&gt;85%</w:t>
            </w:r>
          </w:p>
        </w:tc>
      </w:tr>
      <w:tr>
        <w:tc>
          <w:tcPr/>
          <w:p>
            <w:pPr>
              <w:pStyle w:val="Compact"/>
              <w:jc w:val="left"/>
            </w:pPr>
            <w:r>
              <w:t xml:space="preserve">Team Cohesion</w:t>
            </w:r>
          </w:p>
        </w:tc>
        <w:tc>
          <w:tcPr/>
          <w:p>
            <w:pPr>
              <w:pStyle w:val="Compact"/>
              <w:jc w:val="left"/>
            </w:pPr>
            <w:r>
              <w:t xml:space="preserve">Team satisfaction and collaboration scores.</w:t>
            </w:r>
          </w:p>
        </w:tc>
        <w:tc>
          <w:tcPr/>
          <w:p>
            <w:pPr>
              <w:pStyle w:val="Compact"/>
              <w:jc w:val="left"/>
            </w:pPr>
            <w:r>
              <w:t xml:space="preserve">&gt;4/5</w:t>
            </w:r>
          </w:p>
        </w:tc>
      </w:tr>
    </w:tbl>
    <w:bookmarkEnd w:id="28"/>
    <w:bookmarkStart w:id="29" w:name="ethical-considerations"/>
    <w:p>
      <w:pPr>
        <w:pStyle w:val="Heading2"/>
      </w:pPr>
      <w:r>
        <w:t xml:space="preserve">6. Ethical Considerations</w:t>
      </w:r>
    </w:p>
    <w:p>
      <w:pPr>
        <w:pStyle w:val="FirstParagraph"/>
      </w:pPr>
      <w:r>
        <w:t xml:space="preserve">This experiment will adhere to ethical guidelines for research involving human participants. Key considerations include:</w:t>
      </w:r>
    </w:p>
    <w:p>
      <w:pPr>
        <w:numPr>
          <w:ilvl w:val="0"/>
          <w:numId w:val="1004"/>
        </w:numPr>
        <w:pStyle w:val="Compact"/>
      </w:pPr>
      <w:r>
        <w:t xml:space="preserve">Obtaining informed consent from all participants.</w:t>
      </w:r>
    </w:p>
    <w:p>
      <w:pPr>
        <w:numPr>
          <w:ilvl w:val="0"/>
          <w:numId w:val="1004"/>
        </w:numPr>
        <w:pStyle w:val="Compact"/>
      </w:pPr>
      <w:r>
        <w:t xml:space="preserve">Ensuring confidentiality and anonymity of data.</w:t>
      </w:r>
    </w:p>
    <w:p>
      <w:pPr>
        <w:numPr>
          <w:ilvl w:val="0"/>
          <w:numId w:val="1004"/>
        </w:numPr>
        <w:pStyle w:val="Compact"/>
      </w:pPr>
      <w:r>
        <w:t xml:space="preserve">Compliance with local labor laws and regulations in Israel Jerusalem.</w:t>
      </w:r>
    </w:p>
    <w:p>
      <w:pPr>
        <w:numPr>
          <w:ilvl w:val="0"/>
          <w:numId w:val="1004"/>
        </w:numPr>
        <w:pStyle w:val="Compact"/>
      </w:pPr>
      <w:r>
        <w:t xml:space="preserve">Avoiding any actions that could negatively impact project outcomes or participant well-being.</w:t>
      </w:r>
    </w:p>
    <w:bookmarkEnd w:id="29"/>
    <w:bookmarkStart w:id="30" w:name="timeline"/>
    <w:p>
      <w:pPr>
        <w:pStyle w:val="Heading2"/>
      </w:pPr>
      <w:r>
        <w:t xml:space="preserve">7. Timeline</w:t>
      </w:r>
    </w:p>
    <w:p>
      <w:pPr>
        <w:pStyle w:val="FirstParagraph"/>
      </w:pPr>
      <w:r>
        <w:t xml:space="preserve">The experiment will be conducted over a period of six months, divided into the following phases:</w:t>
      </w:r>
    </w:p>
    <w:p>
      <w:pPr>
        <w:numPr>
          <w:ilvl w:val="0"/>
          <w:numId w:val="1005"/>
        </w:numPr>
        <w:pStyle w:val="Compact"/>
      </w:pPr>
      <w:r>
        <w:rPr>
          <w:bCs/>
          <w:b/>
        </w:rPr>
        <w:t xml:space="preserve">Preparation (Month 1):</w:t>
      </w:r>
      <w:r>
        <w:t xml:space="preserve"> </w:t>
      </w:r>
      <w:r>
        <w:t xml:space="preserve">Participant selection, tool development, and baseline data collection.</w:t>
      </w:r>
    </w:p>
    <w:p>
      <w:pPr>
        <w:numPr>
          <w:ilvl w:val="0"/>
          <w:numId w:val="1005"/>
        </w:numPr>
        <w:pStyle w:val="Compact"/>
      </w:pPr>
      <w:r>
        <w:rPr>
          <w:bCs/>
          <w:b/>
        </w:rPr>
        <w:t xml:space="preserve">Implementation (Months 2-4):</w:t>
      </w:r>
      <w:r>
        <w:t xml:space="preserve"> </w:t>
      </w:r>
      <w:r>
        <w:t xml:space="preserve">Active monitoring of projects, data collection, and interim analysis.</w:t>
      </w:r>
    </w:p>
    <w:p>
      <w:pPr>
        <w:numPr>
          <w:ilvl w:val="0"/>
          <w:numId w:val="1005"/>
        </w:numPr>
        <w:pStyle w:val="Compact"/>
      </w:pPr>
      <w:r>
        <w:rPr>
          <w:bCs/>
          <w:b/>
        </w:rPr>
        <w:t xml:space="preserve">Evaluation (Month 5):</w:t>
      </w:r>
      <w:r>
        <w:t xml:space="preserve"> </w:t>
      </w:r>
      <w:r>
        <w:t xml:space="preserve">Comprehensive data analysis and identification of key findings.</w:t>
      </w:r>
    </w:p>
    <w:p>
      <w:pPr>
        <w:numPr>
          <w:ilvl w:val="0"/>
          <w:numId w:val="1005"/>
        </w:numPr>
        <w:pStyle w:val="Compact"/>
      </w:pPr>
      <w:r>
        <w:rPr>
          <w:bCs/>
          <w:b/>
        </w:rPr>
        <w:t xml:space="preserve">Reporting (Month 6):</w:t>
      </w:r>
      <w:r>
        <w:t xml:space="preserve"> </w:t>
      </w:r>
      <w:r>
        <w:t xml:space="preserve">Compilation of results, recommendations, and final report distribution.</w:t>
      </w:r>
    </w:p>
    <w:bookmarkEnd w:id="30"/>
    <w:bookmarkStart w:id="31" w:name="expected-outcomes"/>
    <w:p>
      <w:pPr>
        <w:pStyle w:val="Heading2"/>
      </w:pPr>
      <w:r>
        <w:t xml:space="preserve">8. Expected Outcomes</w:t>
      </w:r>
    </w:p>
    <w:p>
      <w:pPr>
        <w:pStyle w:val="FirstParagraph"/>
      </w:pPr>
      <w:r>
        <w:t xml:space="preserve">This experiment aims to produce actionable insights into the role of a Project Manager in Israel Jerusalem. Expected outcomes include:</w:t>
      </w:r>
    </w:p>
    <w:p>
      <w:pPr>
        <w:numPr>
          <w:ilvl w:val="0"/>
          <w:numId w:val="1006"/>
        </w:numPr>
        <w:pStyle w:val="Compact"/>
      </w:pPr>
      <w:r>
        <w:t xml:space="preserve">A framework for optimizing project management practices in the region.</w:t>
      </w:r>
    </w:p>
    <w:p>
      <w:pPr>
        <w:numPr>
          <w:ilvl w:val="0"/>
          <w:numId w:val="1006"/>
        </w:numPr>
        <w:pStyle w:val="Compact"/>
      </w:pPr>
      <w:r>
        <w:t xml:space="preserve">Identification of cultural and regulatory factors that influence project success.</w:t>
      </w:r>
    </w:p>
    <w:p>
      <w:pPr>
        <w:numPr>
          <w:ilvl w:val="0"/>
          <w:numId w:val="1006"/>
        </w:numPr>
        <w:pStyle w:val="Compact"/>
      </w:pPr>
      <w:r>
        <w:t xml:space="preserve">Recommendations for enhancing communication and risk management strategies.</w:t>
      </w:r>
    </w:p>
    <w:p>
      <w:pPr>
        <w:numPr>
          <w:ilvl w:val="0"/>
          <w:numId w:val="1006"/>
        </w:numPr>
        <w:pStyle w:val="Compact"/>
      </w:pPr>
      <w:r>
        <w:t xml:space="preserve">Contribution to the broader understanding of project management in high-tech and multicultural environments.</w:t>
      </w:r>
    </w:p>
    <w:bookmarkEnd w:id="31"/>
    <w:bookmarkStart w:id="32" w:name="conclusion"/>
    <w:p>
      <w:pPr>
        <w:pStyle w:val="Heading2"/>
      </w:pPr>
      <w:r>
        <w:t xml:space="preserve">9. Conclusion</w:t>
      </w:r>
    </w:p>
    <w:p>
      <w:pPr>
        <w:pStyle w:val="FirstParagraph"/>
      </w:pPr>
      <w:r>
        <w:t xml:space="preserve">This Experiment Protocol provides a structured approach to evaluating the effectiveness of a Project Manager in Israel Jerusalem. By focusing on local dynamics and industry-specific challenges, the study seeks to advance best practices and support sustainable project success in this vibrant and complex environment.</w:t>
      </w:r>
    </w:p>
    <w:bookmarkEnd w:id="32"/>
    <w:bookmarkStart w:id="33" w:name="references"/>
    <w:p>
      <w:pPr>
        <w:pStyle w:val="Heading2"/>
      </w:pPr>
      <w:r>
        <w:t xml:space="preserve">10. References</w:t>
      </w:r>
    </w:p>
    <w:p>
      <w:pPr>
        <w:pStyle w:val="FirstParagraph"/>
      </w:pPr>
      <w:r>
        <w:t xml:space="preserve">For further information, please refer to:</w:t>
      </w:r>
    </w:p>
    <w:p>
      <w:pPr>
        <w:numPr>
          <w:ilvl w:val="0"/>
          <w:numId w:val="1007"/>
        </w:numPr>
        <w:pStyle w:val="Compact"/>
      </w:pPr>
      <w:r>
        <w:t xml:space="preserve">Project Management Institute (PMI) Standards.</w:t>
      </w:r>
    </w:p>
    <w:p>
      <w:pPr>
        <w:numPr>
          <w:ilvl w:val="0"/>
          <w:numId w:val="1007"/>
        </w:numPr>
        <w:pStyle w:val="Compact"/>
      </w:pPr>
      <w:r>
        <w:t xml:space="preserve">Local regulatory guidelines issued by the Government of Israel Jerusalem.</w:t>
      </w:r>
    </w:p>
    <w:p>
      <w:pPr>
        <w:numPr>
          <w:ilvl w:val="0"/>
          <w:numId w:val="1007"/>
        </w:numPr>
        <w:pStyle w:val="Compact"/>
      </w:pPr>
      <w:r>
        <w:t xml:space="preserve">Academic research on project management in multicultural and high-tech contexts.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Israel Jerusalem</dc:title>
  <dc:creator/>
  <dc:language>en</dc:language>
  <cp:keywords/>
  <dcterms:created xsi:type="dcterms:W3CDTF">2026-10-10T05:01:05Z</dcterms:created>
  <dcterms:modified xsi:type="dcterms:W3CDTF">2026-10-10T05:01:05Z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