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Italy</w:t>
      </w:r>
      <w:r>
        <w:t xml:space="preserve"> </w:t>
      </w:r>
      <w:r>
        <w:t xml:space="preserve">Rome</w:t>
      </w:r>
    </w:p>
    <w:bookmarkStart w:id="20" w:name="X93d755ee96efa3b6853210c9aa00207e6516b13"/>
    <w:p>
      <w:pPr>
        <w:pStyle w:val="Heading1"/>
      </w:pPr>
      <w:r>
        <w:t xml:space="preserve">Experiment Protocol: Project Manager Efficacy in Italy Rome</w:t>
      </w:r>
    </w:p>
    <w:p>
      <w:pPr>
        <w:pStyle w:val="FirstParagraph"/>
      </w:pPr>
      <w:r>
        <w:rPr>
          <w:bCs/>
          <w:b/>
        </w:rPr>
        <w:t xml:space="preserve">Document ID:</w:t>
      </w:r>
      <w:r>
        <w:t xml:space="preserve"> </w:t>
      </w:r>
      <w:r>
        <w:t xml:space="preserve">EP-PM-RM-2024-001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Italy Rome</w:t>
      </w:r>
    </w:p>
    <w:p>
      <w:pPr>
        <w:pStyle w:val="BodyText"/>
      </w:pPr>
      <w:r>
        <w:rPr>
          <w:bCs/>
          <w:b/>
        </w:rPr>
        <w:t xml:space="preserve">Subject:</w:t>
      </w:r>
      <w:r>
        <w:t xml:space="preserve"> </w:t>
      </w:r>
      <w:r>
        <w:t xml:space="preserve">Project Manager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leadership effectiveness of a Project Manager operating within the unique socio-economic and cultural context of Italy Rome. The capital city of Italy presents a distinct environment characterized by a blend of historical bureaucracy, modern innovation hubs, and specific labor regulations. Understanding how a Project Manager navigates these complexities is crucial for optimizing organizational outcomes in this region.</w:t>
      </w:r>
    </w:p>
    <w:p>
      <w:pPr>
        <w:pStyle w:val="BodyText"/>
      </w:pPr>
      <w:r>
        <w:t xml:space="preserve">The primary objective of this experiment is to evaluate whether specific project management methodologies, when adapted to the local culture of Italy Rome, yield higher success rates in terms of timeline adherence, budget control, and stakeholder satisfaction compared to standard international practices.</w:t>
      </w:r>
    </w:p>
    <w:bookmarkEnd w:id="21"/>
    <w:bookmarkStart w:id="22" w:name="objectives"/>
    <w:p>
      <w:pPr>
        <w:pStyle w:val="Heading2"/>
      </w:pPr>
      <w:r>
        <w:t xml:space="preserve">2. Objectives</w:t>
      </w:r>
    </w:p>
    <w:p>
      <w:pPr>
        <w:pStyle w:val="FirstParagraph"/>
      </w:pPr>
      <w:r>
        <w:t xml:space="preserve">The experiment aims to achieve the following specific goals:</w:t>
      </w:r>
    </w:p>
    <w:p>
      <w:pPr>
        <w:numPr>
          <w:ilvl w:val="0"/>
          <w:numId w:val="1001"/>
        </w:numPr>
        <w:pStyle w:val="Compact"/>
      </w:pPr>
      <w:r>
        <w:t xml:space="preserve">To measure the impact of cultural intelligence on the Project Manager's ability to lead diverse teams in Italy Rome.</w:t>
      </w:r>
    </w:p>
    <w:p>
      <w:pPr>
        <w:numPr>
          <w:ilvl w:val="0"/>
          <w:numId w:val="1001"/>
        </w:numPr>
        <w:pStyle w:val="Compact"/>
      </w:pPr>
      <w:r>
        <w:t xml:space="preserve">To assess the effectiveness of hybrid project management frameworks (combining Agile and Waterfall) within the regulatory environment of Italy.</w:t>
      </w:r>
    </w:p>
    <w:p>
      <w:pPr>
        <w:numPr>
          <w:ilvl w:val="0"/>
          <w:numId w:val="1001"/>
        </w:numPr>
        <w:pStyle w:val="Compact"/>
      </w:pPr>
      <w:r>
        <w:t xml:space="preserve">To identify key communication barriers and facilitators specific to the business landscape in Rome.</w:t>
      </w:r>
    </w:p>
    <w:p>
      <w:pPr>
        <w:numPr>
          <w:ilvl w:val="0"/>
          <w:numId w:val="1001"/>
        </w:numPr>
        <w:pStyle w:val="Compact"/>
      </w:pPr>
      <w:r>
        <w:t xml:space="preserve">To determine the correlation between local stakeholder engagement strategies and project delivery success.</w:t>
      </w:r>
    </w:p>
    <w:bookmarkEnd w:id="22"/>
    <w:bookmarkStart w:id="23" w:name="scope-and-context"/>
    <w:p>
      <w:pPr>
        <w:pStyle w:val="Heading2"/>
      </w:pPr>
      <w:r>
        <w:t xml:space="preserve">3. Scope and Context</w:t>
      </w:r>
    </w:p>
    <w:p>
      <w:pPr>
        <w:pStyle w:val="FirstParagraph"/>
      </w:pPr>
      <w:r>
        <w:t xml:space="preserve">The scope of this experiment is limited to mid-sized technology and infrastructure projects initiated within the metropolitan area of Italy Rome. The Project Manager under observation will be responsible for cross-functional teams comprising both local Italian professionals and international expatriates.</w:t>
      </w:r>
    </w:p>
    <w:p>
      <w:pPr>
        <w:pStyle w:val="BodyText"/>
      </w:pPr>
      <w:r>
        <w:rPr>
          <w:bCs/>
          <w:b/>
        </w:rPr>
        <w:t xml:space="preserve">Contextual Note:</w:t>
      </w:r>
      <w:r>
        <w:t xml:space="preserve"> </w:t>
      </w:r>
      <w:r>
        <w:t xml:space="preserve">The experiment acknowledges the specific challenges of Italy Rome, including public administration procedures, local labor laws (Statuto dei Lavoratori), and the importance of relationship-based business culture (relational capital).</w:t>
      </w:r>
    </w:p>
    <w:bookmarkEnd w:id="23"/>
    <w:bookmarkStart w:id="27"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This study will utilize a quasi-experimental design with a control group and an intervention group. The control group will follow standard international project management protocols, while the intervention group will implement a culturally adapted framework tailored for Italy Rome.</w:t>
      </w:r>
    </w:p>
    <w:bookmarkEnd w:id="24"/>
    <w:bookmarkStart w:id="25" w:name="participants"/>
    <w:p>
      <w:pPr>
        <w:pStyle w:val="Heading3"/>
      </w:pPr>
      <w:r>
        <w:t xml:space="preserve">4.2 Participants</w:t>
      </w:r>
    </w:p>
    <w:p>
      <w:pPr>
        <w:pStyle w:val="FirstParagraph"/>
      </w:pPr>
      <w:r>
        <w:t xml:space="preserve">The participants include:</w:t>
      </w:r>
    </w:p>
    <w:p>
      <w:pPr>
        <w:numPr>
          <w:ilvl w:val="0"/>
          <w:numId w:val="1002"/>
        </w:numPr>
        <w:pStyle w:val="Compact"/>
      </w:pPr>
      <w:r>
        <w:rPr>
          <w:bCs/>
          <w:b/>
        </w:rPr>
        <w:t xml:space="preserve">Project Managers:</w:t>
      </w:r>
      <w:r>
        <w:t xml:space="preserve"> </w:t>
      </w:r>
      <w:r>
        <w:t xml:space="preserve">10 certified Project Managers with at least 5 years of experience.</w:t>
      </w:r>
    </w:p>
    <w:p>
      <w:pPr>
        <w:numPr>
          <w:ilvl w:val="0"/>
          <w:numId w:val="1002"/>
        </w:numPr>
        <w:pStyle w:val="Compact"/>
      </w:pPr>
      <w:r>
        <w:rPr>
          <w:bCs/>
          <w:b/>
        </w:rPr>
        <w:t xml:space="preserve">Team Members:</w:t>
      </w:r>
      <w:r>
        <w:t xml:space="preserve"> </w:t>
      </w:r>
      <w:r>
        <w:t xml:space="preserve">Approximately 100 team members distributed across the projects.</w:t>
      </w:r>
    </w:p>
    <w:p>
      <w:pPr>
        <w:numPr>
          <w:ilvl w:val="0"/>
          <w:numId w:val="1002"/>
        </w:numPr>
        <w:pStyle w:val="Compact"/>
      </w:pPr>
      <w:r>
        <w:rPr>
          <w:bCs/>
          <w:b/>
        </w:rPr>
        <w:t xml:space="preserve">Stakeholders:</w:t>
      </w:r>
      <w:r>
        <w:t xml:space="preserve"> </w:t>
      </w:r>
      <w:r>
        <w:t xml:space="preserve">Local clients, government officials, and vendors based in Italy Rome.</w:t>
      </w:r>
    </w:p>
    <w:bookmarkEnd w:id="25"/>
    <w:bookmarkStart w:id="26" w:name="data-collection"/>
    <w:p>
      <w:pPr>
        <w:pStyle w:val="Heading3"/>
      </w:pPr>
      <w:r>
        <w:t xml:space="preserve">4.3 Data Collection</w:t>
      </w:r>
    </w:p>
    <w:p>
      <w:pPr>
        <w:pStyle w:val="FirstParagraph"/>
      </w:pPr>
      <w:r>
        <w:t xml:space="preserve">Data will be collected through multiple channels to ensure comprehensive analysis:</w:t>
      </w:r>
    </w:p>
    <w:p>
      <w:pPr>
        <w:numPr>
          <w:ilvl w:val="0"/>
          <w:numId w:val="1003"/>
        </w:numPr>
        <w:pStyle w:val="Compact"/>
      </w:pPr>
      <w:r>
        <w:rPr>
          <w:bCs/>
          <w:b/>
        </w:rPr>
        <w:t xml:space="preserve">Quantitative Metrics:</w:t>
      </w:r>
      <w:r>
        <w:t xml:space="preserve"> </w:t>
      </w:r>
      <w:r>
        <w:t xml:space="preserve">Project timelines, budget variance, defect rates, and resource utilization.</w:t>
      </w:r>
    </w:p>
    <w:p>
      <w:pPr>
        <w:numPr>
          <w:ilvl w:val="0"/>
          <w:numId w:val="1003"/>
        </w:numPr>
        <w:pStyle w:val="Compact"/>
      </w:pPr>
      <w:r>
        <w:rPr>
          <w:bCs/>
          <w:b/>
        </w:rPr>
        <w:t xml:space="preserve">Qualitative Feedback:</w:t>
      </w:r>
      <w:r>
        <w:t xml:space="preserve"> </w:t>
      </w:r>
      <w:r>
        <w:t xml:space="preserve">Surveys and interviews with team members and stakeholders focusing on communication effectiveness and leadership perception.</w:t>
      </w:r>
    </w:p>
    <w:p>
      <w:pPr>
        <w:numPr>
          <w:ilvl w:val="0"/>
          <w:numId w:val="1003"/>
        </w:numPr>
        <w:pStyle w:val="Compact"/>
      </w:pPr>
      <w:r>
        <w:rPr>
          <w:bCs/>
          <w:b/>
        </w:rPr>
        <w:t xml:space="preserve">Observational Data:</w:t>
      </w:r>
      <w:r>
        <w:t xml:space="preserve"> </w:t>
      </w:r>
      <w:r>
        <w:t xml:space="preserve">Direct observation of project meetings and stakeholder interactions in Italy Rome.</w:t>
      </w:r>
    </w:p>
    <w:bookmarkEnd w:id="26"/>
    <w:bookmarkEnd w:id="27"/>
    <w:bookmarkStart w:id="32" w:name="procedures"/>
    <w:p>
      <w:pPr>
        <w:pStyle w:val="Heading2"/>
      </w:pPr>
      <w:r>
        <w:t xml:space="preserve">5. Procedures</w:t>
      </w:r>
    </w:p>
    <w:bookmarkStart w:id="28" w:name="phase-1-preparation"/>
    <w:p>
      <w:pPr>
        <w:pStyle w:val="Heading3"/>
      </w:pPr>
      <w:r>
        <w:t xml:space="preserve">5.1 Phase 1: Preparation</w:t>
      </w:r>
    </w:p>
    <w:p>
      <w:pPr>
        <w:pStyle w:val="FirstParagraph"/>
      </w:pPr>
      <w:r>
        <w:t xml:space="preserve">During the first month, all Project Managers will undergo training on the specific cultural and regulatory nuances of Italy Rome. This includes workshops on local business etiquette, legal compliance, and historical context of Roman institutions.</w:t>
      </w:r>
    </w:p>
    <w:bookmarkEnd w:id="28"/>
    <w:bookmarkStart w:id="29" w:name="phase-2-implementation"/>
    <w:p>
      <w:pPr>
        <w:pStyle w:val="Heading3"/>
      </w:pPr>
      <w:r>
        <w:t xml:space="preserve">5.2 Phase 2: Implementation</w:t>
      </w:r>
    </w:p>
    <w:p>
      <w:pPr>
        <w:pStyle w:val="FirstParagraph"/>
      </w:pPr>
      <w:r>
        <w:t xml:space="preserve">Projects will be executed over a six-month period. The intervention group will employ strategies such as increased face-to-face meetings (valued in Italian culture), flexible scheduling to accommodate local norms, and proactive engagement with local authorities.</w:t>
      </w:r>
    </w:p>
    <w:bookmarkEnd w:id="29"/>
    <w:bookmarkStart w:id="30" w:name="phase-3-monitoring"/>
    <w:p>
      <w:pPr>
        <w:pStyle w:val="Heading3"/>
      </w:pPr>
      <w:r>
        <w:t xml:space="preserve">5.3 Phase 3: Monitoring</w:t>
      </w:r>
    </w:p>
    <w:p>
      <w:pPr>
        <w:pStyle w:val="FirstParagraph"/>
      </w:pPr>
      <w:r>
        <w:t xml:space="preserve">Weekly progress reports will be submitted, and bi-weekly check-ins will be conducted by the research team to monitor adherence to the experimental protocols.</w:t>
      </w:r>
    </w:p>
    <w:bookmarkEnd w:id="30"/>
    <w:bookmarkStart w:id="31" w:name="phase-4-evaluation"/>
    <w:p>
      <w:pPr>
        <w:pStyle w:val="Heading3"/>
      </w:pPr>
      <w:r>
        <w:t xml:space="preserve">5.4 Phase 4: Evaluation</w:t>
      </w:r>
    </w:p>
    <w:p>
      <w:pPr>
        <w:pStyle w:val="FirstParagraph"/>
      </w:pPr>
      <w:r>
        <w:t xml:space="preserve">At the conclusion of the projects, a comprehensive evaluation will be performed using the predefined metrics. Statistical analysis will be conducted to determine significant differences between the control and intervention groups.</w:t>
      </w:r>
    </w:p>
    <w:bookmarkEnd w:id="31"/>
    <w:bookmarkEnd w:id="32"/>
    <w:bookmarkStart w:id="33" w:name="ethical-considerations"/>
    <w:p>
      <w:pPr>
        <w:pStyle w:val="Heading2"/>
      </w:pPr>
      <w:r>
        <w:t xml:space="preserve">6. Ethical Considerations</w:t>
      </w:r>
    </w:p>
    <w:p>
      <w:pPr>
        <w:pStyle w:val="FirstParagraph"/>
      </w:pPr>
      <w:r>
        <w:t xml:space="preserve">All participants will provide informed consent prior to the start of the experiment. Confidentiality of personal and project data will be maintained in accordance with the General Data Protection Regulation (GDPR) applicable in Italy. The experiment will ensure that no participant is subjected to undue stress or unfair working conditions.</w:t>
      </w:r>
    </w:p>
    <w:bookmarkEnd w:id="33"/>
    <w:bookmarkStart w:id="34" w:name="risk-management"/>
    <w:p>
      <w:pPr>
        <w:pStyle w:val="Heading2"/>
      </w:pPr>
      <w:r>
        <w:t xml:space="preserve">7. Risk Management</w:t>
      </w:r>
    </w:p>
    <w:p>
      <w:pPr>
        <w:pStyle w:val="FirstParagraph"/>
      </w:pPr>
      <w:r>
        <w:t xml:space="preserve">Potential risks include resistance to change from team members, external regulatory changes in Italy Rome, and unforeseen project delays. Mitigation strategies include regular communication, legal consultation, and flexible project planning.</w:t>
      </w:r>
    </w:p>
    <w:bookmarkEnd w:id="34"/>
    <w:bookmarkStart w:id="35" w:name="expected-outcomes"/>
    <w:p>
      <w:pPr>
        <w:pStyle w:val="Heading2"/>
      </w:pPr>
      <w:r>
        <w:t xml:space="preserve">8. Expected Outcomes</w:t>
      </w:r>
    </w:p>
    <w:p>
      <w:pPr>
        <w:pStyle w:val="FirstParagraph"/>
      </w:pPr>
      <w:r>
        <w:t xml:space="preserve">It is anticipated that the culturally adapted approach will result in improved stakeholder satisfaction and team morale in Italy Rome. The experiment aims to provide actionable insights for organizations operating in this region, highlighting the importance of localizing project management practices.</w:t>
      </w:r>
    </w:p>
    <w:bookmarkEnd w:id="35"/>
    <w:bookmarkStart w:id="36" w:name="conclusion"/>
    <w:p>
      <w:pPr>
        <w:pStyle w:val="Heading2"/>
      </w:pPr>
      <w:r>
        <w:t xml:space="preserve">9. Conclusion</w:t>
      </w:r>
    </w:p>
    <w:p>
      <w:pPr>
        <w:pStyle w:val="FirstParagraph"/>
      </w:pPr>
      <w:r>
        <w:t xml:space="preserve">This Experiment Protocol provides a structured approach to evaluating the role of a Project Manager in the specific context of Italy Rome. By focusing on cultural adaptation and local regulatory compliance, the study seeks to enhance project success rates and contribute to the broader understanding of international project management.</w:t>
      </w:r>
    </w:p>
    <w:bookmarkEnd w:id="36"/>
    <w:bookmarkStart w:id="37" w:name="appendices"/>
    <w:p>
      <w:pPr>
        <w:pStyle w:val="Heading2"/>
      </w:pPr>
      <w:r>
        <w:t xml:space="preserve">10. Appendices</w:t>
      </w:r>
    </w:p>
    <w:p>
      <w:pPr>
        <w:pStyle w:val="FirstParagraph"/>
      </w:pPr>
      <w:r>
        <w:rPr>
          <w:bCs/>
          <w:b/>
        </w:rPr>
        <w:t xml:space="preserve">Appendix A:</w:t>
      </w:r>
      <w:r>
        <w:t xml:space="preserve"> </w:t>
      </w:r>
      <w:r>
        <w:t xml:space="preserve">Survey Instruments</w:t>
      </w:r>
    </w:p>
    <w:p>
      <w:pPr>
        <w:pStyle w:val="BodyText"/>
      </w:pPr>
      <w:r>
        <w:rPr>
          <w:bCs/>
          <w:b/>
        </w:rPr>
        <w:t xml:space="preserve">Appendix B:</w:t>
      </w:r>
      <w:r>
        <w:t xml:space="preserve"> </w:t>
      </w:r>
      <w:r>
        <w:t xml:space="preserve">Interview Guides</w:t>
      </w:r>
    </w:p>
    <w:p>
      <w:pPr>
        <w:pStyle w:val="BodyText"/>
      </w:pPr>
      <w:r>
        <w:rPr>
          <w:bCs/>
          <w:b/>
        </w:rPr>
        <w:t xml:space="preserve">Appendix C:</w:t>
      </w:r>
      <w:r>
        <w:t xml:space="preserve"> </w:t>
      </w:r>
      <w:r>
        <w:t xml:space="preserve">Data Analysis Plan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Italy Rome</dc:title>
  <dc:creator/>
  <dc:language>en</dc:language>
  <cp:keywords/>
  <dcterms:created xsi:type="dcterms:W3CDTF">2026-10-10T05:42:26Z</dcterms:created>
  <dcterms:modified xsi:type="dcterms:W3CDTF">2026-10-10T05:42:26Z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