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d54a9db37279f9612766aa24b4f77b06016c736"/>
    <w:p>
      <w:pPr>
        <w:pStyle w:val="Heading1"/>
      </w:pPr>
      <w:r>
        <w:t xml:space="preserve">Experiment Protocol: Project Manager Efficacy in Ivory Coast Abidjan</w:t>
      </w:r>
    </w:p>
    <w:p>
      <w:pPr>
        <w:pStyle w:val="FirstParagraph"/>
      </w:pPr>
      <w:r>
        <w:rPr>
          <w:bCs/>
          <w:b/>
        </w:rPr>
        <w:t xml:space="preserve">Document ID:</w:t>
      </w:r>
      <w:r>
        <w:t xml:space="preserve"> </w:t>
      </w:r>
      <w:r>
        <w:t xml:space="preserve">EXP-PM-ABJ-2024-001</w:t>
      </w:r>
    </w:p>
    <w:p>
      <w:pPr>
        <w:pStyle w:val="BodyText"/>
      </w:pPr>
      <w:r>
        <w:rPr>
          <w:bCs/>
          <w:b/>
        </w:rPr>
        <w:t xml:space="preserve">Location:</w:t>
      </w:r>
      <w:r>
        <w:t xml:space="preserve"> </w:t>
      </w:r>
      <w:r>
        <w:t xml:space="preserve">Abidjan, Ivory Coast</w:t>
      </w:r>
    </w:p>
    <w:p>
      <w:pPr>
        <w:pStyle w:val="BodyText"/>
      </w:pPr>
      <w:r>
        <w:rPr>
          <w:bCs/>
          <w:b/>
        </w:rPr>
        <w:t xml:space="preserve">Subject:</w:t>
      </w:r>
      <w:r>
        <w:t xml:space="preserve"> </w:t>
      </w:r>
      <w:r>
        <w:t xml:space="preserve">Project Manager Performance and Adaptability</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leadership efficacy of a Project Manager operating within the unique socio-economic and cultural landscape of Ivory Coast Abidjan. Abidjan, as the economic capital of the Ivory Coast, presents a dynamic environment characterized by rapid urbanization, a growing digital infrastructure, and a complex blend of French administrative traditions and local business customs.</w:t>
      </w:r>
    </w:p>
    <w:p>
      <w:pPr>
        <w:pStyle w:val="BodyText"/>
      </w:pPr>
      <w:r>
        <w:t xml:space="preserve">The role of the Project Manager in this context is critical. They must navigate bureaucratic processes, manage diverse teams, and ensure project deliverables align with both international standards and local realities. This experiment aims to quantify how specific management interventions impact project success metrics in this specific geographic and cultural setting.</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culturally adapted communication strategies on team cohesion and productivity in Abidjan-based projects.</w:t>
      </w:r>
    </w:p>
    <w:p>
      <w:pPr>
        <w:numPr>
          <w:ilvl w:val="0"/>
          <w:numId w:val="1001"/>
        </w:numPr>
        <w:pStyle w:val="Compact"/>
      </w:pPr>
      <w:r>
        <w:t xml:space="preserve">To evaluate the Project Manager's ability to mitigate risks associated with local infrastructure challenges and regulatory compliance in Ivory Coast.</w:t>
      </w:r>
    </w:p>
    <w:p>
      <w:pPr>
        <w:numPr>
          <w:ilvl w:val="0"/>
          <w:numId w:val="1001"/>
        </w:numPr>
        <w:pStyle w:val="Compact"/>
      </w:pPr>
      <w:r>
        <w:t xml:space="preserve">To determine the correlation between stakeholder engagement frequency and project milestone achievement in the Abidjan market.</w:t>
      </w:r>
    </w:p>
    <w:p>
      <w:pPr>
        <w:numPr>
          <w:ilvl w:val="0"/>
          <w:numId w:val="1001"/>
        </w:numPr>
        <w:pStyle w:val="Compact"/>
      </w:pPr>
      <w:r>
        <w:t xml:space="preserve">To develop a standardized framework for Project Manager training tailored to the Ivorian business environment.</w:t>
      </w:r>
    </w:p>
    <w:bookmarkEnd w:id="21"/>
    <w:bookmarkStart w:id="22" w:name="scope-and-context"/>
    <w:p>
      <w:pPr>
        <w:pStyle w:val="Heading2"/>
      </w:pPr>
      <w:r>
        <w:t xml:space="preserve">3. Scope and Context</w:t>
      </w:r>
    </w:p>
    <w:p>
      <w:pPr>
        <w:pStyle w:val="FirstParagraph"/>
      </w:pPr>
      <w:r>
        <w:t xml:space="preserve">The experiment will be conducted over a period of six months within the Cocody and Plateau districts of Abidjan. These areas represent the commercial and administrative heart of the city. The scope includes IT implementation projects, construction management, and logistics optimization initiatives.</w:t>
      </w:r>
    </w:p>
    <w:p>
      <w:pPr>
        <w:pStyle w:val="BodyText"/>
      </w:pPr>
      <w:r>
        <w:t xml:space="preserve">Key contextual factors in Ivory Coast Abidjan that will be monitored include:</w:t>
      </w:r>
    </w:p>
    <w:p>
      <w:pPr>
        <w:numPr>
          <w:ilvl w:val="0"/>
          <w:numId w:val="1002"/>
        </w:numPr>
        <w:pStyle w:val="Compact"/>
      </w:pPr>
      <w:r>
        <w:rPr>
          <w:bCs/>
          <w:b/>
        </w:rPr>
        <w:t xml:space="preserve">Language Dynamics:</w:t>
      </w:r>
      <w:r>
        <w:t xml:space="preserve"> </w:t>
      </w:r>
      <w:r>
        <w:t xml:space="preserve">The interplay between French (official language) and local languages (e.g., Dioula, Baoulé) in project communication.</w:t>
      </w:r>
    </w:p>
    <w:p>
      <w:pPr>
        <w:numPr>
          <w:ilvl w:val="0"/>
          <w:numId w:val="1002"/>
        </w:numPr>
        <w:pStyle w:val="Compact"/>
      </w:pPr>
      <w:r>
        <w:rPr>
          <w:bCs/>
          <w:b/>
        </w:rPr>
        <w:t xml:space="preserve">Infrastructure:</w:t>
      </w:r>
      <w:r>
        <w:t xml:space="preserve"> </w:t>
      </w:r>
      <w:r>
        <w:t xml:space="preserve">Variability in internet connectivity and power supply affecting remote work and on-site operations.</w:t>
      </w:r>
    </w:p>
    <w:p>
      <w:pPr>
        <w:numPr>
          <w:ilvl w:val="0"/>
          <w:numId w:val="1002"/>
        </w:numPr>
        <w:pStyle w:val="Compact"/>
      </w:pPr>
      <w:r>
        <w:rPr>
          <w:bCs/>
          <w:b/>
        </w:rPr>
        <w:t xml:space="preserve">Cultural Norms:</w:t>
      </w:r>
      <w:r>
        <w:t xml:space="preserve"> </w:t>
      </w:r>
      <w:r>
        <w:t xml:space="preserve">The importance of hierarchical respect and relationship-building ("le réseau") in decision-making processes.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experiment will involve three groups of Project Managers:</w:t>
      </w:r>
    </w:p>
    <w:p>
      <w:pPr>
        <w:numPr>
          <w:ilvl w:val="0"/>
          <w:numId w:val="1003"/>
        </w:numPr>
        <w:pStyle w:val="Compact"/>
      </w:pPr>
      <w:r>
        <w:rPr>
          <w:bCs/>
          <w:b/>
        </w:rPr>
        <w:t xml:space="preserve">Group A (Control):</w:t>
      </w:r>
      <w:r>
        <w:t xml:space="preserve"> </w:t>
      </w:r>
      <w:r>
        <w:t xml:space="preserve">Project Managers using standard international methodologies (e.g., PMBOK, Agile) without local adaptation.</w:t>
      </w:r>
    </w:p>
    <w:p>
      <w:pPr>
        <w:numPr>
          <w:ilvl w:val="0"/>
          <w:numId w:val="1003"/>
        </w:numPr>
        <w:pStyle w:val="Compact"/>
      </w:pPr>
      <w:r>
        <w:rPr>
          <w:bCs/>
          <w:b/>
        </w:rPr>
        <w:t xml:space="preserve">Group B (Experimental):</w:t>
      </w:r>
      <w:r>
        <w:t xml:space="preserve"> </w:t>
      </w:r>
      <w:r>
        <w:t xml:space="preserve">Project Managers trained in culturally specific leadership techniques for Ivory Coast, including conflict resolution styles suited to Abidjan's business culture.</w:t>
      </w:r>
    </w:p>
    <w:p>
      <w:pPr>
        <w:numPr>
          <w:ilvl w:val="0"/>
          <w:numId w:val="1003"/>
        </w:numPr>
        <w:pStyle w:val="Compact"/>
      </w:pPr>
      <w:r>
        <w:rPr>
          <w:bCs/>
          <w:b/>
        </w:rPr>
        <w:t xml:space="preserve">Group C (Hybrid):</w:t>
      </w:r>
      <w:r>
        <w:t xml:space="preserve"> </w:t>
      </w:r>
      <w:r>
        <w:t xml:space="preserve">Project Managers utilizing a blend of international standards and local stakeholder management practices.</w:t>
      </w:r>
    </w:p>
    <w:bookmarkEnd w:id="23"/>
    <w:bookmarkStart w:id="24" w:name="data-collection-instruments"/>
    <w:p>
      <w:pPr>
        <w:pStyle w:val="Heading3"/>
      </w:pPr>
      <w:r>
        <w:t xml:space="preserve">4.2. Data Collection Instruments</w:t>
      </w:r>
    </w:p>
    <w:p>
      <w:pPr>
        <w:pStyle w:val="FirstParagraph"/>
      </w:pPr>
      <w:r>
        <w:t xml:space="preserve">Data will be collected through multiple channels to ensure validity:</w:t>
      </w:r>
    </w:p>
    <w:p>
      <w:pPr>
        <w:numPr>
          <w:ilvl w:val="0"/>
          <w:numId w:val="1004"/>
        </w:numPr>
        <w:pStyle w:val="Compact"/>
      </w:pPr>
      <w:r>
        <w:rPr>
          <w:bCs/>
          <w:b/>
        </w:rPr>
        <w:t xml:space="preserve">Weekly Performance Metrics:</w:t>
      </w:r>
      <w:r>
        <w:t xml:space="preserve"> </w:t>
      </w:r>
      <w:r>
        <w:t xml:space="preserve">Tracking budget variance, schedule adherence, and scope creep.</w:t>
      </w:r>
    </w:p>
    <w:p>
      <w:pPr>
        <w:numPr>
          <w:ilvl w:val="0"/>
          <w:numId w:val="1004"/>
        </w:numPr>
        <w:pStyle w:val="Compact"/>
      </w:pPr>
      <w:r>
        <w:rPr>
          <w:bCs/>
          <w:b/>
        </w:rPr>
        <w:t xml:space="preserve">Stakeholder Surveys:</w:t>
      </w:r>
      <w:r>
        <w:t xml:space="preserve"> </w:t>
      </w:r>
      <w:r>
        <w:t xml:space="preserve">Anonymous feedback from clients and team members regarding communication clarity and leadership effectiveness.</w:t>
      </w:r>
    </w:p>
    <w:p>
      <w:pPr>
        <w:numPr>
          <w:ilvl w:val="0"/>
          <w:numId w:val="1004"/>
        </w:numPr>
        <w:pStyle w:val="Compact"/>
      </w:pPr>
      <w:r>
        <w:rPr>
          <w:bCs/>
          <w:b/>
        </w:rPr>
        <w:t xml:space="preserve">Observational Logs:</w:t>
      </w:r>
      <w:r>
        <w:t xml:space="preserve"> </w:t>
      </w:r>
      <w:r>
        <w:t xml:space="preserve">Documented instances of crisis management, particularly during infrastructure disruptions common in Abidjan.</w:t>
      </w:r>
    </w:p>
    <w:p>
      <w:pPr>
        <w:numPr>
          <w:ilvl w:val="0"/>
          <w:numId w:val="1004"/>
        </w:numPr>
        <w:pStyle w:val="Compact"/>
      </w:pPr>
      <w:r>
        <w:rPr>
          <w:bCs/>
          <w:b/>
        </w:rPr>
        <w:t xml:space="preserve">Interviews:</w:t>
      </w:r>
      <w:r>
        <w:t xml:space="preserve"> </w:t>
      </w:r>
      <w:r>
        <w:t xml:space="preserve">Semi-structured interviews with Project Managers to understand their decision-making processes in the local context.</w:t>
      </w:r>
    </w:p>
    <w:bookmarkEnd w:id="24"/>
    <w:bookmarkStart w:id="25" w:name="experimental-procedures"/>
    <w:p>
      <w:pPr>
        <w:pStyle w:val="Heading3"/>
      </w:pPr>
      <w:r>
        <w:t xml:space="preserve">4.3. Experimental Procedures</w:t>
      </w:r>
    </w:p>
    <w:p>
      <w:pPr>
        <w:pStyle w:val="FirstParagraph"/>
      </w:pPr>
      <w:r>
        <w:rPr>
          <w:bCs/>
          <w:b/>
        </w:rPr>
        <w:t xml:space="preserve">Phase 1: Baseline Assessment (Weeks 1-2)</w:t>
      </w:r>
      <w:r>
        <w:br/>
      </w:r>
      <w:r>
        <w:t xml:space="preserve">All Project Managers will undergo a baseline assessment of their skills and familiarity with the Ivory Coast business environment. Projects will be initiated with clear KPIs.</w:t>
      </w:r>
    </w:p>
    <w:p>
      <w:pPr>
        <w:pStyle w:val="BodyText"/>
      </w:pPr>
      <w:r>
        <w:rPr>
          <w:bCs/>
          <w:b/>
        </w:rPr>
        <w:t xml:space="preserve">Phase 2: Intervention (Weeks 3-20)</w:t>
      </w:r>
      <w:r>
        <w:br/>
      </w:r>
      <w:r>
        <w:t xml:space="preserve">Group B and C will receive targeted training modules focusing on local regulations, cultural sensitivity, and community engagement strategies specific to Abidjan. Group A will continue with standard operations.</w:t>
      </w:r>
    </w:p>
    <w:p>
      <w:pPr>
        <w:pStyle w:val="BodyText"/>
      </w:pPr>
      <w:r>
        <w:rPr>
          <w:bCs/>
          <w:b/>
        </w:rPr>
        <w:t xml:space="preserve">Phase 3: Monitoring and Adjustment (Weeks 21-24)</w:t>
      </w:r>
      <w:r>
        <w:br/>
      </w:r>
      <w:r>
        <w:t xml:space="preserve">Continuous monitoring of project health. Any significant deviations will be recorded to analyze the Project Manager's responsiveness.</w:t>
      </w:r>
    </w:p>
    <w:bookmarkEnd w:id="25"/>
    <w:bookmarkEnd w:id="26"/>
    <w:bookmarkStart w:id="27" w:name="risk-management"/>
    <w:p>
      <w:pPr>
        <w:pStyle w:val="Heading2"/>
      </w:pPr>
      <w:r>
        <w:t xml:space="preserve">5. Risk Management</w:t>
      </w:r>
    </w:p>
    <w:p>
      <w:pPr>
        <w:pStyle w:val="FirstParagraph"/>
      </w:pPr>
      <w:r>
        <w:t xml:space="preserve">Potential risks to the experiment include:</w:t>
      </w:r>
    </w:p>
    <w:p>
      <w:pPr>
        <w:numPr>
          <w:ilvl w:val="0"/>
          <w:numId w:val="1005"/>
        </w:numPr>
        <w:pStyle w:val="Compact"/>
      </w:pPr>
      <w:r>
        <w:rPr>
          <w:bCs/>
          <w:b/>
        </w:rPr>
        <w:t xml:space="preserve">Political Instability:</w:t>
      </w:r>
      <w:r>
        <w:t xml:space="preserve"> </w:t>
      </w:r>
      <w:r>
        <w:t xml:space="preserve">Although Ivory Coast is relatively stable, local elections or policy changes in Abidjan could impact project timelines.</w:t>
      </w:r>
    </w:p>
    <w:p>
      <w:pPr>
        <w:numPr>
          <w:ilvl w:val="0"/>
          <w:numId w:val="1005"/>
        </w:numPr>
        <w:pStyle w:val="Compact"/>
      </w:pPr>
      <w:r>
        <w:rPr>
          <w:bCs/>
          <w:b/>
        </w:rPr>
        <w:t xml:space="preserve">Data Privacy:</w:t>
      </w:r>
      <w:r>
        <w:t xml:space="preserve"> </w:t>
      </w:r>
      <w:r>
        <w:t xml:space="preserve">Ensuring compliance with Ivorian data protection laws when collecting employee and stakeholder data.</w:t>
      </w:r>
    </w:p>
    <w:p>
      <w:pPr>
        <w:numPr>
          <w:ilvl w:val="0"/>
          <w:numId w:val="1005"/>
        </w:numPr>
        <w:pStyle w:val="Compact"/>
      </w:pPr>
      <w:r>
        <w:rPr>
          <w:bCs/>
          <w:b/>
        </w:rPr>
        <w:t xml:space="preserve">Resource Constraints:</w:t>
      </w:r>
      <w:r>
        <w:t xml:space="preserve"> </w:t>
      </w:r>
      <w:r>
        <w:t xml:space="preserve">Limited access to reliable technology in certain areas of Abidjan may skew data collection.</w:t>
      </w:r>
    </w:p>
    <w:p>
      <w:pPr>
        <w:pStyle w:val="FirstParagraph"/>
      </w:pPr>
      <w:r>
        <w:t xml:space="preserve">Mitigation strategies include establishing backup communication channels, securing legal review of all data collection forms, and maintaining flexible project schedules.</w:t>
      </w:r>
    </w:p>
    <w:bookmarkEnd w:id="27"/>
    <w:bookmarkStart w:id="28" w:name="ethical-considerations"/>
    <w:p>
      <w:pPr>
        <w:pStyle w:val="Heading2"/>
      </w:pPr>
      <w:r>
        <w:t xml:space="preserve">6. Ethical Considerations</w:t>
      </w:r>
    </w:p>
    <w:p>
      <w:pPr>
        <w:pStyle w:val="FirstParagraph"/>
      </w:pPr>
      <w:r>
        <w:t xml:space="preserve">All participants will provide informed consent. The experiment will adhere to ethical guidelines regarding workplace observation and performance evaluation. Confidentiality of all data related to Project Managers and their teams will be strictly maintained. Special attention will be paid to avoiding cultural bias in the evaluation criteria.</w:t>
      </w:r>
    </w:p>
    <w:bookmarkEnd w:id="28"/>
    <w:bookmarkStart w:id="29" w:name="expected-outcomes"/>
    <w:p>
      <w:pPr>
        <w:pStyle w:val="Heading2"/>
      </w:pPr>
      <w:r>
        <w:t xml:space="preserve">7. Expected Outcomes</w:t>
      </w:r>
    </w:p>
    <w:p>
      <w:pPr>
        <w:pStyle w:val="FirstParagraph"/>
      </w:pPr>
      <w:r>
        <w:t xml:space="preserve">It is anticipated that Project Managers in Groups B and C will demonstrate higher levels of stakeholder satisfaction and better risk mitigation compared to Group A. The experiment aims to produce a comprehensive report detailing best practices for Project Management in Ivory Coast Abidjan, contributing to the broader understanding of global project management in emerging markets.</w:t>
      </w:r>
    </w:p>
    <w:p>
      <w:pPr>
        <w:pStyle w:val="BodyText"/>
      </w:pPr>
      <w:r>
        <w:rPr>
          <w:bCs/>
          <w:b/>
        </w:rPr>
        <w:t xml:space="preserve">Note:</w:t>
      </w:r>
      <w:r>
        <w:t xml:space="preserve"> </w:t>
      </w:r>
      <w:r>
        <w:t xml:space="preserve">This protocol is subject to review and approval by the relevant authorities in Abidjan and the participating organizations. Any modifications must be documented and communicated to all stakeholders.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Ivory Coast Abidjan</dc:title>
  <dc:creator/>
  <dc:language>en</dc:language>
  <cp:keywords/>
  <dcterms:created xsi:type="dcterms:W3CDTF">2026-10-10T06:17:45Z</dcterms:created>
  <dcterms:modified xsi:type="dcterms:W3CDTF">2026-10-10T06:17:45Z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