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Myanmar</w:t>
      </w:r>
      <w:r>
        <w:t xml:space="preserve"> </w:t>
      </w:r>
      <w:r>
        <w:t xml:space="preserve">Yangon</w:t>
      </w:r>
    </w:p>
    <w:bookmarkStart w:id="36" w:name="X07fa0a6aca4b17efe6601d7bd21514277533305"/>
    <w:p>
      <w:pPr>
        <w:pStyle w:val="Heading1"/>
      </w:pPr>
      <w:r>
        <w:t xml:space="preserve">Experiment Protocol: Project Manager Efficacy in Myanmar Yangon</w:t>
      </w:r>
    </w:p>
    <w:p>
      <w:pPr>
        <w:pStyle w:val="FirstParagraph"/>
      </w:pPr>
      <w:r>
        <w:rPr>
          <w:bCs/>
          <w:b/>
        </w:rPr>
        <w:t xml:space="preserve">Protocol ID:</w:t>
      </w:r>
      <w:r>
        <w:t xml:space="preserve"> </w:t>
      </w:r>
      <w:r>
        <w:t xml:space="preserve">PM-YGN-2024-001</w:t>
      </w:r>
    </w:p>
    <w:p>
      <w:pPr>
        <w:pStyle w:val="BodyText"/>
      </w:pPr>
      <w:r>
        <w:rPr>
          <w:bCs/>
          <w:b/>
        </w:rPr>
        <w:t xml:space="preserve">Location:</w:t>
      </w:r>
      <w:r>
        <w:t xml:space="preserve"> </w:t>
      </w:r>
      <w:r>
        <w:t xml:space="preserve">Yangon, Myanmar</w:t>
      </w:r>
    </w:p>
    <w:p>
      <w:pPr>
        <w:pStyle w:val="BodyText"/>
      </w:pPr>
      <w:r>
        <w:rPr>
          <w:bCs/>
          <w:b/>
        </w:rPr>
        <w:t xml:space="preserve">Subject:</w:t>
      </w:r>
      <w:r>
        <w:t xml:space="preserve"> </w:t>
      </w:r>
      <w:r>
        <w:t xml:space="preserve">Project Manager Performance and Adaptability</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leadership efficacy of a Project Manager operating within the unique socio-economic and infrastructural landscape of Yangon, Myanmar. Yangon serves as the commercial hub of Myanmar, characterized by a rapidly evolving digital economy, fluctuating regulatory environments, and distinct cultural communication norms.</w:t>
      </w:r>
    </w:p>
    <w:p>
      <w:pPr>
        <w:pStyle w:val="BodyText"/>
      </w:pPr>
      <w:r>
        <w:t xml:space="preserve">The role of the Project Manager in this context is critical. Unlike standardized environments in developed markets, a Project Manager in Yangon must navigate complex stakeholder relationships, potential infrastructure limitations (such as intermittent connectivity or power), and a workforce that values hierarchical respect alongside collaborative innovation. This experiment aims to quantify how specific management methodologies impact project delivery success rates under these specific local conditions.</w:t>
      </w:r>
    </w:p>
    <w:bookmarkEnd w:id="20"/>
    <w:bookmarkStart w:id="21" w:name="objectives"/>
    <w:p>
      <w:pPr>
        <w:pStyle w:val="Heading2"/>
      </w:pPr>
      <w:r>
        <w:t xml:space="preserve">2. Objectives</w:t>
      </w:r>
    </w:p>
    <w:p>
      <w:pPr>
        <w:pStyle w:val="FirstParagraph"/>
      </w:pPr>
      <w:r>
        <w:t xml:space="preserve">The primary objectives of this experiment are to:</w:t>
      </w:r>
    </w:p>
    <w:p>
      <w:pPr>
        <w:numPr>
          <w:ilvl w:val="0"/>
          <w:numId w:val="1001"/>
        </w:numPr>
        <w:pStyle w:val="Compact"/>
      </w:pPr>
      <w:r>
        <w:t xml:space="preserve">Assess the effectiveness of Agile versus Waterfall methodologies led by a Project Manager in the Yangon market.</w:t>
      </w:r>
    </w:p>
    <w:p>
      <w:pPr>
        <w:numPr>
          <w:ilvl w:val="0"/>
          <w:numId w:val="1001"/>
        </w:numPr>
        <w:pStyle w:val="Compact"/>
      </w:pPr>
      <w:r>
        <w:t xml:space="preserve">Evaluate the Project Manager's ability to mitigate risks associated with local infrastructure and regulatory changes.</w:t>
      </w:r>
    </w:p>
    <w:p>
      <w:pPr>
        <w:numPr>
          <w:ilvl w:val="0"/>
          <w:numId w:val="1001"/>
        </w:numPr>
        <w:pStyle w:val="Compact"/>
      </w:pPr>
      <w:r>
        <w:t xml:space="preserve">Measure team morale and productivity under different leadership styles adapted to Myanmar's cultural context.</w:t>
      </w:r>
    </w:p>
    <w:p>
      <w:pPr>
        <w:numPr>
          <w:ilvl w:val="0"/>
          <w:numId w:val="1001"/>
        </w:numPr>
        <w:pStyle w:val="Compact"/>
      </w:pPr>
      <w:r>
        <w:t xml:space="preserve">Determine the correlation between the Project Manager's local cultural intelligence (CQ) and project success metrics.</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experiment is confined to software development and digital transformation projects initiated within Yangon. The duration of the experiment is six months. It involves three distinct project teams, each led by a Project Manager with varying levels of experience and methodological approaches.</w:t>
      </w:r>
    </w:p>
    <w:bookmarkEnd w:id="22"/>
    <w:bookmarkStart w:id="23" w:name="key-definitions"/>
    <w:p>
      <w:pPr>
        <w:pStyle w:val="Heading3"/>
      </w:pPr>
      <w:r>
        <w:t xml:space="preserve">3.2 Key Definitions</w:t>
      </w:r>
    </w:p>
    <w:p>
      <w:pPr>
        <w:numPr>
          <w:ilvl w:val="0"/>
          <w:numId w:val="1002"/>
        </w:numPr>
        <w:pStyle w:val="Compact"/>
      </w:pPr>
      <w:r>
        <w:rPr>
          <w:bCs/>
          <w:b/>
        </w:rPr>
        <w:t xml:space="preserve">Project Manager:</w:t>
      </w:r>
      <w:r>
        <w:t xml:space="preserve"> </w:t>
      </w:r>
      <w:r>
        <w:t xml:space="preserve">The individual responsible for planning, executing, and closing projects, specifically tested for adaptability in the Yangon context.</w:t>
      </w:r>
    </w:p>
    <w:p>
      <w:pPr>
        <w:numPr>
          <w:ilvl w:val="0"/>
          <w:numId w:val="1002"/>
        </w:numPr>
        <w:pStyle w:val="Compact"/>
      </w:pPr>
      <w:r>
        <w:rPr>
          <w:bCs/>
          <w:b/>
        </w:rPr>
        <w:t xml:space="preserve">Yangon Context:</w:t>
      </w:r>
      <w:r>
        <w:t xml:space="preserve"> </w:t>
      </w:r>
      <w:r>
        <w:t xml:space="preserve">Refers to the specific environmental factors including time zone (MMT), language nuances (Burmese/English mix), and local business etiquette.</w:t>
      </w:r>
    </w:p>
    <w:p>
      <w:pPr>
        <w:numPr>
          <w:ilvl w:val="0"/>
          <w:numId w:val="1002"/>
        </w:numPr>
        <w:pStyle w:val="Compact"/>
      </w:pPr>
      <w:r>
        <w:rPr>
          <w:bCs/>
          <w:b/>
        </w:rPr>
        <w:t xml:space="preserve">Success Metrics:</w:t>
      </w:r>
      <w:r>
        <w:t xml:space="preserve"> </w:t>
      </w:r>
      <w:r>
        <w:t xml:space="preserve">Quantifiable data points including on-time delivery, budget adherence, and stakeholder satisfaction scores.</w:t>
      </w:r>
    </w:p>
    <w:bookmarkEnd w:id="23"/>
    <w:bookmarkEnd w:id="24"/>
    <w:bookmarkStart w:id="27" w:name="methodology"/>
    <w:p>
      <w:pPr>
        <w:pStyle w:val="Heading2"/>
      </w:pPr>
      <w:r>
        <w:t xml:space="preserve">4. Methodology</w:t>
      </w:r>
    </w:p>
    <w:bookmarkStart w:id="25" w:name="experimental-design"/>
    <w:p>
      <w:pPr>
        <w:pStyle w:val="Heading3"/>
      </w:pPr>
      <w:r>
        <w:t xml:space="preserve">4.1 Experimental Design</w:t>
      </w:r>
    </w:p>
    <w:p>
      <w:pPr>
        <w:pStyle w:val="FirstParagraph"/>
      </w:pPr>
      <w:r>
        <w:t xml:space="preserve">The experiment will utilize a controlled comparative design. Three project teams of equal size (8 members each) will be formed. Each team will be assigned a project of similar complexity and scope. The variable being tested is the Project Manager's approach.</w:t>
      </w:r>
    </w:p>
    <w:p>
      <w:pPr>
        <w:numPr>
          <w:ilvl w:val="0"/>
          <w:numId w:val="1003"/>
        </w:numPr>
        <w:pStyle w:val="Compact"/>
      </w:pPr>
      <w:r>
        <w:rPr>
          <w:bCs/>
          <w:b/>
        </w:rPr>
        <w:t xml:space="preserve">Group A:</w:t>
      </w:r>
      <w:r>
        <w:t xml:space="preserve"> </w:t>
      </w:r>
      <w:r>
        <w:t xml:space="preserve">Project Manager utilizing strict Agile/Scrum methodologies with daily stand-ups.</w:t>
      </w:r>
    </w:p>
    <w:p>
      <w:pPr>
        <w:numPr>
          <w:ilvl w:val="0"/>
          <w:numId w:val="1003"/>
        </w:numPr>
        <w:pStyle w:val="Compact"/>
      </w:pPr>
      <w:r>
        <w:rPr>
          <w:bCs/>
          <w:b/>
        </w:rPr>
        <w:t xml:space="preserve">Group B:</w:t>
      </w:r>
      <w:r>
        <w:t xml:space="preserve"> </w:t>
      </w:r>
      <w:r>
        <w:t xml:space="preserve">Project Manager utilizing a hybrid Waterfall-Agile approach with heavy documentation.</w:t>
      </w:r>
    </w:p>
    <w:p>
      <w:pPr>
        <w:numPr>
          <w:ilvl w:val="0"/>
          <w:numId w:val="1003"/>
        </w:numPr>
        <w:pStyle w:val="Compact"/>
      </w:pPr>
      <w:r>
        <w:rPr>
          <w:bCs/>
          <w:b/>
        </w:rPr>
        <w:t xml:space="preserve">Group C:</w:t>
      </w:r>
      <w:r>
        <w:t xml:space="preserve"> </w:t>
      </w:r>
      <w:r>
        <w:t xml:space="preserve">Project Manager utilizing a culturally adaptive leadership style, prioritizing relationship building and flexible scheduling.</w:t>
      </w:r>
    </w:p>
    <w:bookmarkEnd w:id="25"/>
    <w:bookmarkStart w:id="26" w:name="participant-selection"/>
    <w:p>
      <w:pPr>
        <w:pStyle w:val="Heading3"/>
      </w:pPr>
      <w:r>
        <w:t xml:space="preserve">4.2 Participant Selection</w:t>
      </w:r>
    </w:p>
    <w:p>
      <w:pPr>
        <w:pStyle w:val="FirstParagraph"/>
      </w:pPr>
      <w:r>
        <w:t xml:space="preserve">Project Managers must have a minimum of five years of experience. At least one Project Manager in each group must be a local resident of Yangon to ensure cultural authenticity. Team members will be recruited from local talent pools in Yangon to ensure the workforce dynamics reflect the actual market conditions.</w:t>
      </w:r>
    </w:p>
    <w:bookmarkEnd w:id="26"/>
    <w:bookmarkEnd w:id="27"/>
    <w:bookmarkStart w:id="31" w:name="procedures"/>
    <w:p>
      <w:pPr>
        <w:pStyle w:val="Heading2"/>
      </w:pPr>
      <w:r>
        <w:t xml:space="preserve">5. Procedures</w:t>
      </w:r>
    </w:p>
    <w:bookmarkStart w:id="28" w:name="phase-1-baseline-assessment-weeks-1-2"/>
    <w:p>
      <w:pPr>
        <w:pStyle w:val="Heading3"/>
      </w:pPr>
      <w:r>
        <w:t xml:space="preserve">5.1 Phase 1: Baseline Assessment (Weeks 1-2)</w:t>
      </w:r>
    </w:p>
    <w:p>
      <w:pPr>
        <w:pStyle w:val="FirstParagraph"/>
      </w:pPr>
      <w:r>
        <w:t xml:space="preserve">All Project Managers will undergo a baseline assessment of their technical skills and cultural intelligence. Teams will be briefed on the project scope. The Project Managers will create their initial project plans.</w:t>
      </w:r>
    </w:p>
    <w:bookmarkEnd w:id="28"/>
    <w:bookmarkStart w:id="29" w:name="Xdafa915b71d4735c70b5e9b7ad5ebf884c41bf9"/>
    <w:p>
      <w:pPr>
        <w:pStyle w:val="Heading3"/>
      </w:pPr>
      <w:r>
        <w:t xml:space="preserve">5.2 Phase 2: Execution and Monitoring (Weeks 3-20)</w:t>
      </w:r>
    </w:p>
    <w:p>
      <w:pPr>
        <w:pStyle w:val="FirstParagraph"/>
      </w:pPr>
      <w:r>
        <w:t xml:space="preserve">Projects will proceed according to the Project Manager's chosen methodology. Observers will record:</w:t>
      </w:r>
    </w:p>
    <w:p>
      <w:pPr>
        <w:numPr>
          <w:ilvl w:val="0"/>
          <w:numId w:val="1004"/>
        </w:numPr>
        <w:pStyle w:val="Compact"/>
      </w:pPr>
      <w:r>
        <w:t xml:space="preserve">Frequency of communication breakdowns.</w:t>
      </w:r>
    </w:p>
    <w:p>
      <w:pPr>
        <w:numPr>
          <w:ilvl w:val="0"/>
          <w:numId w:val="1004"/>
        </w:numPr>
        <w:pStyle w:val="Compact"/>
      </w:pPr>
      <w:r>
        <w:t xml:space="preserve">Response time to infrastructure issues (e.g., internet outages common in Yangon).</w:t>
      </w:r>
    </w:p>
    <w:p>
      <w:pPr>
        <w:numPr>
          <w:ilvl w:val="0"/>
          <w:numId w:val="1004"/>
        </w:numPr>
        <w:pStyle w:val="Compact"/>
      </w:pPr>
      <w:r>
        <w:t xml:space="preserve">Adherence to deadlines.</w:t>
      </w:r>
    </w:p>
    <w:p>
      <w:pPr>
        <w:numPr>
          <w:ilvl w:val="0"/>
          <w:numId w:val="1004"/>
        </w:numPr>
        <w:pStyle w:val="Compact"/>
      </w:pPr>
      <w:r>
        <w:t xml:space="preserve">Team feedback sessions conducted bi-weekly.</w:t>
      </w:r>
    </w:p>
    <w:bookmarkEnd w:id="29"/>
    <w:bookmarkStart w:id="30" w:name="Xfb784363e0903719968dbfb08a8ef07fa76f490"/>
    <w:p>
      <w:pPr>
        <w:pStyle w:val="Heading3"/>
      </w:pPr>
      <w:r>
        <w:t xml:space="preserve">5.3 Phase 3: Data Collection and Analysis (Weeks 21-24)</w:t>
      </w:r>
    </w:p>
    <w:p>
      <w:pPr>
        <w:pStyle w:val="FirstParagraph"/>
      </w:pPr>
      <w:r>
        <w:t xml:space="preserve">Upon project completion, data will be aggregated. Surveys will be distributed to team members and stakeholders to gauge satisfaction. The Project Manager's performance will be scored against the predefined success metrics.</w:t>
      </w:r>
    </w:p>
    <w:bookmarkEnd w:id="30"/>
    <w:bookmarkEnd w:id="31"/>
    <w:bookmarkStart w:id="32" w:name="risk-management"/>
    <w:p>
      <w:pPr>
        <w:pStyle w:val="Heading2"/>
      </w:pPr>
      <w:r>
        <w:t xml:space="preserve">6. Risk Management</w:t>
      </w:r>
    </w:p>
    <w:p>
      <w:pPr>
        <w:pStyle w:val="FirstParagraph"/>
      </w:pPr>
      <w:r>
        <w:t xml:space="preserve">Given the location in Myanmar Yangon, specific risks must be managed during this experiment:</w:t>
      </w:r>
    </w:p>
    <w:p>
      <w:pPr>
        <w:numPr>
          <w:ilvl w:val="0"/>
          <w:numId w:val="1005"/>
        </w:numPr>
        <w:pStyle w:val="Compact"/>
      </w:pPr>
      <w:r>
        <w:rPr>
          <w:bCs/>
          <w:b/>
        </w:rPr>
        <w:t xml:space="preserve">Political/Regulatory Instability:</w:t>
      </w:r>
      <w:r>
        <w:t xml:space="preserve"> </w:t>
      </w:r>
      <w:r>
        <w:t xml:space="preserve">The Project Manager must demonstrate contingency planning for sudden regulatory shifts.</w:t>
      </w:r>
    </w:p>
    <w:p>
      <w:pPr>
        <w:numPr>
          <w:ilvl w:val="0"/>
          <w:numId w:val="1005"/>
        </w:numPr>
        <w:pStyle w:val="Compact"/>
      </w:pPr>
      <w:r>
        <w:rPr>
          <w:bCs/>
          <w:b/>
        </w:rPr>
        <w:t xml:space="preserve">Infrastructure Reliability:</w:t>
      </w:r>
      <w:r>
        <w:t xml:space="preserve"> </w:t>
      </w:r>
      <w:r>
        <w:t xml:space="preserve">Protocols for offline work must be tested as part of the Project Manager's operational plan.</w:t>
      </w:r>
    </w:p>
    <w:p>
      <w:pPr>
        <w:numPr>
          <w:ilvl w:val="0"/>
          <w:numId w:val="1005"/>
        </w:numPr>
        <w:pStyle w:val="Compact"/>
      </w:pPr>
      <w:r>
        <w:rPr>
          <w:bCs/>
          <w:b/>
        </w:rPr>
        <w:t xml:space="preserve">Cultural Misalignment:</w:t>
      </w:r>
      <w:r>
        <w:t xml:space="preserve"> </w:t>
      </w:r>
      <w:r>
        <w:t xml:space="preserve">Risks of miscommunication due to language barriers or hierarchical expectations will be monitored closely.</w:t>
      </w:r>
    </w:p>
    <w:bookmarkEnd w:id="32"/>
    <w:bookmarkStart w:id="33" w:name="ethical-considerations"/>
    <w:p>
      <w:pPr>
        <w:pStyle w:val="Heading2"/>
      </w:pPr>
      <w:r>
        <w:t xml:space="preserve">7. Ethical Considerations</w:t>
      </w:r>
    </w:p>
    <w:p>
      <w:pPr>
        <w:pStyle w:val="FirstParagraph"/>
      </w:pPr>
      <w:r>
        <w:t xml:space="preserve">All participants will provide informed consent. Data privacy will be maintained in accordance with Myanmar's data protection guidelines and international standards. No participant will be subjected to undue stress or unsafe working conditions. The experiment respects the local cultural norms of Yangon, ensuring that all interactions are conducted with dignity and respect.</w:t>
      </w:r>
    </w:p>
    <w:bookmarkEnd w:id="33"/>
    <w:bookmarkStart w:id="34" w:name="expected-outcomes"/>
    <w:p>
      <w:pPr>
        <w:pStyle w:val="Heading2"/>
      </w:pPr>
      <w:r>
        <w:t xml:space="preserve">8. Expected Outcomes</w:t>
      </w:r>
    </w:p>
    <w:p>
      <w:pPr>
        <w:pStyle w:val="FirstParagraph"/>
      </w:pPr>
      <w:r>
        <w:t xml:space="preserve">This Experiment Protocol anticipates that the Project Manager who successfully integrates local cultural intelligence with robust project management frameworks will yield the highest success rates. It is hypothesized that rigid methodologies may fail in the Yangon context without significant adaptation. The results will provide a framework for optimizing Project Manager training and deployment in Myanmar and similar emerging markets.</w:t>
      </w:r>
    </w:p>
    <w:bookmarkEnd w:id="34"/>
    <w:bookmarkStart w:id="35" w:name="approval-and-signatures"/>
    <w:p>
      <w:pPr>
        <w:pStyle w:val="Heading2"/>
      </w:pPr>
      <w:r>
        <w:t xml:space="preserve">9. Approval and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Researcher</w:t>
            </w:r>
          </w:p>
        </w:tc>
        <w:tc>
          <w:tcPr/>
          <w:p>
            <w:pPr>
              <w:pStyle w:val="Compact"/>
              <w:jc w:val="left"/>
            </w:pPr>
            <w:r>
              <w:t xml:space="preserve">[Name]</w:t>
            </w:r>
          </w:p>
        </w:tc>
        <w:tc>
          <w:tcPr/>
          <w:p>
            <w:pPr>
              <w:pStyle w:val="Compact"/>
              <w:jc w:val="left"/>
            </w:pPr>
            <w:r>
              <w:t xml:space="preserve">_________________</w:t>
            </w:r>
          </w:p>
        </w:tc>
        <w:tc>
          <w:tcPr/>
          <w:p>
            <w:pPr>
              <w:pStyle w:val="Compact"/>
              <w:jc w:val="left"/>
            </w:pPr>
            <w:r>
              <w:t xml:space="preserve">__/__/____</w:t>
            </w:r>
          </w:p>
        </w:tc>
      </w:tr>
      <w:tr>
        <w:tc>
          <w:tcPr/>
          <w:p>
            <w:pPr>
              <w:pStyle w:val="Compact"/>
              <w:jc w:val="left"/>
            </w:pPr>
            <w:r>
              <w:t xml:space="preserve">Project Sponsor</w:t>
            </w:r>
          </w:p>
        </w:tc>
        <w:tc>
          <w:tcPr/>
          <w:p>
            <w:pPr>
              <w:pStyle w:val="Compact"/>
              <w:jc w:val="left"/>
            </w:pPr>
            <w:r>
              <w:t xml:space="preserve">[Name]</w:t>
            </w:r>
          </w:p>
        </w:tc>
        <w:tc>
          <w:tcPr/>
          <w:p>
            <w:pPr>
              <w:pStyle w:val="Compact"/>
              <w:jc w:val="left"/>
            </w:pPr>
            <w:r>
              <w:t xml:space="preserve">_________________</w:t>
            </w:r>
          </w:p>
        </w:tc>
        <w:tc>
          <w:tcPr/>
          <w:p>
            <w:pPr>
              <w:pStyle w:val="Compact"/>
              <w:jc w:val="left"/>
            </w:pPr>
            <w:r>
              <w:t xml:space="preserve">__/__/____</w:t>
            </w:r>
          </w:p>
        </w:tc>
      </w:tr>
      <w:tr>
        <w:tc>
          <w:tcPr/>
          <w:p>
            <w:pPr>
              <w:pStyle w:val="Compact"/>
              <w:jc w:val="left"/>
            </w:pPr>
            <w:r>
              <w:t xml:space="preserve">Ethics Committee</w:t>
            </w:r>
          </w:p>
        </w:tc>
        <w:tc>
          <w:tcPr/>
          <w:p>
            <w:pPr>
              <w:pStyle w:val="Compact"/>
              <w:jc w:val="left"/>
            </w:pPr>
            <w:r>
              <w:t xml:space="preserve">[Name]</w:t>
            </w:r>
          </w:p>
        </w:tc>
        <w:tc>
          <w:tcPr/>
          <w:p>
            <w:pPr>
              <w:pStyle w:val="Compact"/>
              <w:jc w:val="left"/>
            </w:pPr>
            <w:r>
              <w:t xml:space="preserve">_________________</w:t>
            </w:r>
          </w:p>
        </w:tc>
        <w:tc>
          <w:tcPr/>
          <w:p>
            <w:pPr>
              <w:pStyle w:val="Compact"/>
              <w:jc w:val="left"/>
            </w:pPr>
            <w:r>
              <w:t xml:space="preserve">__/__/____</w:t>
            </w:r>
          </w:p>
        </w:tc>
      </w:tr>
    </w:tbl>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Myanmar Yangon</dc:title>
  <dc:creator/>
  <dc:language>en</dc:language>
  <cp:keywords/>
  <dcterms:created xsi:type="dcterms:W3CDTF">2026-10-10T01:03:48Z</dcterms:created>
  <dcterms:modified xsi:type="dcterms:W3CDTF">2026-10-10T01:03:48Z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