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Nigeria</w:t>
      </w:r>
      <w:r>
        <w:t xml:space="preserve"> </w:t>
      </w:r>
      <w:r>
        <w:t xml:space="preserve">Abuja</w:t>
      </w:r>
    </w:p>
    <w:bookmarkStart w:id="20" w:name="X2a7b04f6dbdab08a0782c5ad87f0b5529bbaad0"/>
    <w:p>
      <w:pPr>
        <w:pStyle w:val="Heading1"/>
      </w:pPr>
      <w:r>
        <w:t xml:space="preserve">Experiment Protocol: Project Manager Efficacy in Nigeria Abuja</w:t>
      </w:r>
    </w:p>
    <w:p>
      <w:pPr>
        <w:pStyle w:val="FirstParagraph"/>
      </w:pPr>
      <w:r>
        <w:rPr>
          <w:bCs/>
          <w:b/>
        </w:rPr>
        <w:t xml:space="preserve">Document ID:</w:t>
      </w:r>
      <w:r>
        <w:t xml:space="preserve"> </w:t>
      </w:r>
      <w:r>
        <w:t xml:space="preserve">EXP-PM-ABJ-2024-001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Nigeria Abuja</w:t>
      </w:r>
    </w:p>
    <w:p>
      <w:pPr>
        <w:pStyle w:val="BodyText"/>
      </w:pPr>
      <w:r>
        <w:rPr>
          <w:bCs/>
          <w:b/>
        </w:rPr>
        <w:t xml:space="preserve">Subject:</w:t>
      </w:r>
      <w:r>
        <w:t xml:space="preserve"> </w:t>
      </w:r>
      <w:r>
        <w:t xml:space="preserve">Project Manager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structured Project Manager interventions on organizational efficiency within the Federal Capital Territory of Nigeria Abuja. The rapid urbanization and infrastructural development in Nigeria Abuja have created a complex environment for project execution. This study aims to evaluate how the presence of a certified Project Manager influences project timelines, budget adherence, and stakeholder satisfaction in this specific geographic and cultural context.</w:t>
      </w:r>
    </w:p>
    <w:p>
      <w:pPr>
        <w:pStyle w:val="BodyText"/>
      </w:pPr>
      <w:r>
        <w:t xml:space="preserve">The role of the Project Manager is critical in navigating the unique regulatory, logistical, and socio-economic challenges present in Nigeria Abuja. This experiment seeks to quantify these contributions through a controlled comparative analysis.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measure the variance in project completion rates between teams led by a designated Project Manager and those operating without one in Nigeria Abuja.</w:t>
      </w:r>
    </w:p>
    <w:p>
      <w:pPr>
        <w:numPr>
          <w:ilvl w:val="0"/>
          <w:numId w:val="1001"/>
        </w:numPr>
        <w:pStyle w:val="Compact"/>
      </w:pPr>
      <w:r>
        <w:t xml:space="preserve">To assess the effectiveness of risk mitigation strategies employed by the Project Manager in addressing local challenges such as power supply inconsistencies and regulatory approvals in Nigeria Abuja.</w:t>
      </w:r>
    </w:p>
    <w:p>
      <w:pPr>
        <w:numPr>
          <w:ilvl w:val="0"/>
          <w:numId w:val="1001"/>
        </w:numPr>
        <w:pStyle w:val="Compact"/>
      </w:pPr>
      <w:r>
        <w:t xml:space="preserve">To evaluate the impact of the Project Manager on team morale and communication efficiency within Nigerian organizational structures.</w:t>
      </w:r>
    </w:p>
    <w:p>
      <w:pPr>
        <w:numPr>
          <w:ilvl w:val="0"/>
          <w:numId w:val="1001"/>
        </w:numPr>
        <w:pStyle w:val="Compact"/>
      </w:pPr>
      <w:r>
        <w:t xml:space="preserve">To determine the return on investment (ROI) associated with employing a specialized Project Manager in the Nigeria Abuja market.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We will select twenty (20) medium-scale construction and IT implementation projects currently planned for execution in Nigeria Abuja. These projects will be randomly divided into two groups: the Control Group and the Experimental Group.</w:t>
      </w:r>
    </w:p>
    <w:bookmarkEnd w:id="23"/>
    <w:bookmarkStart w:id="24" w:name="group-allocation"/>
    <w:p>
      <w:pPr>
        <w:pStyle w:val="Heading3"/>
      </w:pPr>
      <w:r>
        <w:t xml:space="preserve">3.2 Group Allocation</w:t>
      </w:r>
    </w:p>
    <w:p>
      <w:pPr>
        <w:numPr>
          <w:ilvl w:val="0"/>
          <w:numId w:val="1002"/>
        </w:numPr>
        <w:pStyle w:val="Compact"/>
      </w:pPr>
      <w:r>
        <w:rPr>
          <w:bCs/>
          <w:b/>
        </w:rPr>
        <w:t xml:space="preserve">Control Group:</w:t>
      </w:r>
      <w:r>
        <w:t xml:space="preserve"> </w:t>
      </w:r>
      <w:r>
        <w:t xml:space="preserve">Ten projects will operate under traditional hierarchical management without a dedicated Project Manager. Decisions will be made by senior department heads.</w:t>
      </w:r>
    </w:p>
    <w:p>
      <w:pPr>
        <w:numPr>
          <w:ilvl w:val="0"/>
          <w:numId w:val="1002"/>
        </w:numPr>
        <w:pStyle w:val="Compact"/>
      </w:pPr>
      <w:r>
        <w:rPr>
          <w:bCs/>
          <w:b/>
        </w:rPr>
        <w:t xml:space="preserve">Experimental Group:</w:t>
      </w:r>
      <w:r>
        <w:t xml:space="preserve"> </w:t>
      </w:r>
      <w:r>
        <w:t xml:space="preserve">Ten projects will be assigned a certified Project Manager trained in agile and predictive methodologies, specifically adapted for the Nigeria Abuja operational environment.</w:t>
      </w:r>
    </w:p>
    <w:bookmarkEnd w:id="24"/>
    <w:bookmarkStart w:id="25" w:name="duration"/>
    <w:p>
      <w:pPr>
        <w:pStyle w:val="Heading3"/>
      </w:pPr>
      <w:r>
        <w:t xml:space="preserve">3.3 Duration</w:t>
      </w:r>
    </w:p>
    <w:p>
      <w:pPr>
        <w:pStyle w:val="FirstParagraph"/>
      </w:pPr>
      <w:r>
        <w:t xml:space="preserve">The experiment will run for a period of twelve (12) months, allowing for the completion of multiple project phases and accounting for seasonal variations in Nigeria Abuja, such as the rainy season impact on logistics.</w:t>
      </w:r>
    </w:p>
    <w:bookmarkEnd w:id="25"/>
    <w:bookmarkEnd w:id="26"/>
    <w:bookmarkStart w:id="30" w:name="variables-and-metrics"/>
    <w:p>
      <w:pPr>
        <w:pStyle w:val="Heading2"/>
      </w:pPr>
      <w:r>
        <w:t xml:space="preserve">4. Variables and Metrics</w:t>
      </w:r>
    </w:p>
    <w:bookmarkStart w:id="27" w:name="independent-variable"/>
    <w:p>
      <w:pPr>
        <w:pStyle w:val="Heading3"/>
      </w:pPr>
      <w:r>
        <w:t xml:space="preserve">4.1 Independent Variable</w:t>
      </w:r>
    </w:p>
    <w:p>
      <w:pPr>
        <w:pStyle w:val="FirstParagraph"/>
      </w:pPr>
      <w:r>
        <w:t xml:space="preserve">The presence and active engagement of a qualified Project Manager.</w:t>
      </w:r>
    </w:p>
    <w:bookmarkEnd w:id="27"/>
    <w:bookmarkStart w:id="28" w:name="dependent-variables"/>
    <w:p>
      <w:pPr>
        <w:pStyle w:val="Heading3"/>
      </w:pPr>
      <w:r>
        <w:t xml:space="preserve">4.2 Dependent Variables</w:t>
      </w:r>
    </w:p>
    <w:p>
      <w:pPr>
        <w:pStyle w:val="FirstParagraph"/>
      </w:pPr>
      <w:r>
        <w:t xml:space="preserve">The following metrics will be tracked for each project in Nigeria Abuja:</w:t>
      </w:r>
    </w:p>
    <w:p>
      <w:pPr>
        <w:numPr>
          <w:ilvl w:val="0"/>
          <w:numId w:val="1003"/>
        </w:numPr>
        <w:pStyle w:val="Compact"/>
      </w:pPr>
      <w:r>
        <w:rPr>
          <w:bCs/>
          <w:b/>
        </w:rPr>
        <w:t xml:space="preserve">Schedule Performance Index (SPI):</w:t>
      </w:r>
      <w:r>
        <w:t xml:space="preserve"> </w:t>
      </w:r>
      <w:r>
        <w:t xml:space="preserve">To measure time efficiency.</w:t>
      </w:r>
    </w:p>
    <w:p>
      <w:pPr>
        <w:numPr>
          <w:ilvl w:val="0"/>
          <w:numId w:val="1003"/>
        </w:numPr>
        <w:pStyle w:val="Compact"/>
      </w:pPr>
      <w:r>
        <w:rPr>
          <w:bCs/>
          <w:b/>
        </w:rPr>
        <w:t xml:space="preserve">Cost Performance Index (CPI):</w:t>
      </w:r>
      <w:r>
        <w:t xml:space="preserve"> </w:t>
      </w:r>
      <w:r>
        <w:t xml:space="preserve">To measure budget adherence.</w:t>
      </w:r>
    </w:p>
    <w:p>
      <w:pPr>
        <w:numPr>
          <w:ilvl w:val="0"/>
          <w:numId w:val="1003"/>
        </w:numPr>
        <w:pStyle w:val="Compact"/>
      </w:pPr>
      <w:r>
        <w:rPr>
          <w:bCs/>
          <w:b/>
        </w:rPr>
        <w:t xml:space="preserve">Stakeholder Satisfaction Score:</w:t>
      </w:r>
      <w:r>
        <w:t xml:space="preserve"> </w:t>
      </w:r>
      <w:r>
        <w:t xml:space="preserve">Based on surveys conducted with clients and local authorities in Nigeria Abuja.</w:t>
      </w:r>
    </w:p>
    <w:p>
      <w:pPr>
        <w:numPr>
          <w:ilvl w:val="0"/>
          <w:numId w:val="1003"/>
        </w:numPr>
        <w:pStyle w:val="Compact"/>
      </w:pPr>
      <w:r>
        <w:rPr>
          <w:bCs/>
          <w:b/>
        </w:rPr>
        <w:t xml:space="preserve">Risk Response Time:</w:t>
      </w:r>
      <w:r>
        <w:t xml:space="preserve"> </w:t>
      </w:r>
      <w:r>
        <w:t xml:space="preserve">The average time taken to resolve unforeseen issues.</w:t>
      </w:r>
    </w:p>
    <w:bookmarkEnd w:id="28"/>
    <w:bookmarkStart w:id="29" w:name="controlled-variables"/>
    <w:p>
      <w:pPr>
        <w:pStyle w:val="Heading3"/>
      </w:pPr>
      <w:r>
        <w:t xml:space="preserve">4.3 Controlled Variables</w:t>
      </w:r>
    </w:p>
    <w:p>
      <w:pPr>
        <w:pStyle w:val="FirstParagraph"/>
      </w:pPr>
      <w:r>
        <w:t xml:space="preserve">To ensure validity, all projects will have similar budget ranges, team sizes, and scope complexity. All projects will be located within the Nigeria Abuja metropolitan area to control for geographic logistical factors.</w:t>
      </w:r>
    </w:p>
    <w:bookmarkEnd w:id="29"/>
    <w:bookmarkEnd w:id="30"/>
    <w:bookmarkStart w:id="31" w:name="data-collection-procedures"/>
    <w:p>
      <w:pPr>
        <w:pStyle w:val="Heading2"/>
      </w:pPr>
      <w:r>
        <w:t xml:space="preserve">5. Data Collection Procedures</w:t>
      </w:r>
    </w:p>
    <w:p>
      <w:pPr>
        <w:pStyle w:val="FirstParagraph"/>
      </w:pPr>
      <w:r>
        <w:t xml:space="preserve">Data will be collected through a combination of quantitative and qualitative methods. Weekly progress reports will be submitted by all teams. The Project Manager in the Experimental Group will utilize standardized digital tools for tracking, while the Control Group will use existing manual or legacy systems.</w:t>
      </w:r>
    </w:p>
    <w:p>
      <w:pPr>
        <w:pStyle w:val="BodyText"/>
      </w:pPr>
      <w:r>
        <w:t xml:space="preserve">Monthly site visits will be conducted by independent auditors familiar with the Nigeria Abuja business landscape to verify progress and compliance with local regulations. Interviews with team members will be conducted quarterly to assess the influence of the Project Manager on team dynamics and decision-making processes.</w:t>
      </w:r>
    </w:p>
    <w:bookmarkEnd w:id="31"/>
    <w:bookmarkStart w:id="32" w:name="ethical-considerations"/>
    <w:p>
      <w:pPr>
        <w:pStyle w:val="Heading2"/>
      </w:pPr>
      <w:r>
        <w:t xml:space="preserve">6. Ethical Considerations</w:t>
      </w:r>
    </w:p>
    <w:p>
      <w:pPr>
        <w:pStyle w:val="FirstParagraph"/>
      </w:pPr>
      <w:r>
        <w:t xml:space="preserve">This Experiment Protocol adheres to ethical standards for organizational research. All participants, including employees and stakeholders in Nigeria Abuja, will provide informed consent. Data privacy will be maintained in accordance with the Nigeria Data Protection Regulation (NDPR). No project will be allowed to fail catastrophically; if a Control Group project shows signs of critical failure, the Project Manager may be introduced as a rescue measure, and the data for that project will be analyzed separately.</w:t>
      </w:r>
    </w:p>
    <w:bookmarkEnd w:id="32"/>
    <w:bookmarkStart w:id="33" w:name="risk-management"/>
    <w:p>
      <w:pPr>
        <w:pStyle w:val="Heading2"/>
      </w:pPr>
      <w:r>
        <w:t xml:space="preserve">7. Risk Management</w:t>
      </w:r>
    </w:p>
    <w:p>
      <w:pPr>
        <w:pStyle w:val="FirstParagraph"/>
      </w:pPr>
      <w:r>
        <w:t xml:space="preserve">Potential risks to the experiment include external economic fluctuations in Nigeria Abuja, political changes, or supply chain disruptions. A contingency plan is in place to adjust project scopes if necessary to maintain the integrity of the comparison. The Project Manager in the Experimental Group will be specifically trained to handle these local risks, which is a key aspect of the study.</w:t>
      </w:r>
    </w:p>
    <w:bookmarkEnd w:id="33"/>
    <w:bookmarkStart w:id="34" w:name="conclusion-and-expected-outcomes"/>
    <w:p>
      <w:pPr>
        <w:pStyle w:val="Heading2"/>
      </w:pPr>
      <w:r>
        <w:t xml:space="preserve">8. Conclusion and Expected Outcomes</w:t>
      </w:r>
    </w:p>
    <w:p>
      <w:pPr>
        <w:pStyle w:val="FirstParagraph"/>
      </w:pPr>
      <w:r>
        <w:t xml:space="preserve">This Experiment Protocol is designed to provide empirical evidence on the value of professional Project Management in Nigeria Abuja. We anticipate that the Experimental Group will demonstrate superior performance in terms of schedule adherence, cost control, and stakeholder satisfaction. The findings will contribute to the broader understanding of how Project Manager roles can be optimized to support development and efficiency in Nigeria Abuja and similar emerging markets.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Nigeria Abuja</dc:title>
  <dc:creator/>
  <dc:language>en</dc:language>
  <cp:keywords/>
  <dcterms:created xsi:type="dcterms:W3CDTF">2026-10-10T05:08:21Z</dcterms:created>
  <dcterms:modified xsi:type="dcterms:W3CDTF">2026-10-10T05:08:21Z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