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Peru</w:t>
      </w:r>
      <w:r>
        <w:t xml:space="preserve"> </w:t>
      </w:r>
      <w:r>
        <w:t xml:space="preserve">Lima</w:t>
      </w:r>
    </w:p>
    <w:bookmarkStart w:id="34" w:name="X37d90d4b525e6b8e3efd3019c13cfaf4ed217c5"/>
    <w:p>
      <w:pPr>
        <w:pStyle w:val="Heading1"/>
      </w:pPr>
      <w:r>
        <w:t xml:space="preserve">Experiment Protocol: Project Manager Efficacy in Peru Lima</w:t>
      </w:r>
    </w:p>
    <w:p>
      <w:pPr>
        <w:pStyle w:val="FirstParagraph"/>
      </w:pPr>
      <w:r>
        <w:rPr>
          <w:bCs/>
          <w:b/>
        </w:rPr>
        <w:t xml:space="preserve">Document ID:</w:t>
      </w:r>
      <w:r>
        <w:t xml:space="preserve"> </w:t>
      </w:r>
      <w:r>
        <w:t xml:space="preserve">EP-PM-LIMA-2023-001</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Project Manager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capabilities of a Project Manager within the specific socio-economic and cultural context of Lima, Peru. The construction, technology, and infrastructure sectors in Lima are experiencing rapid growth, necessitating Project Managers who can navigate complex regulatory environments, diverse stakeholder expectations, and unique local logistical challenges.</w:t>
      </w:r>
    </w:p>
    <w:p>
      <w:pPr>
        <w:pStyle w:val="BodyText"/>
      </w:pPr>
      <w:r>
        <w:t xml:space="preserve">The primary objective of this experiment is to determine whether a standardized Project Manager training framework, when applied in Lima, results in measurable improvements in project delivery timelines, budget adherence, and team satisfaction compared to traditional management practices.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impact of a structured Project Manager intervention on project completion rates in Lima-based organizations.</w:t>
      </w:r>
    </w:p>
    <w:p>
      <w:pPr>
        <w:numPr>
          <w:ilvl w:val="0"/>
          <w:numId w:val="1001"/>
        </w:numPr>
        <w:pStyle w:val="Compact"/>
      </w:pPr>
      <w:r>
        <w:t xml:space="preserve">To assess the ability of the Project Manager to mitigate risks associated with local infrastructure constraints and bureaucratic processes in Peru.</w:t>
      </w:r>
    </w:p>
    <w:p>
      <w:pPr>
        <w:numPr>
          <w:ilvl w:val="0"/>
          <w:numId w:val="1001"/>
        </w:numPr>
        <w:pStyle w:val="Compact"/>
      </w:pPr>
      <w:r>
        <w:t xml:space="preserve">To measure the correlation between Project Manager communication styles and team cohesion within a multicultural Lima workforce.</w:t>
      </w:r>
    </w:p>
    <w:p>
      <w:pPr>
        <w:numPr>
          <w:ilvl w:val="0"/>
          <w:numId w:val="1001"/>
        </w:numPr>
        <w:pStyle w:val="Compact"/>
      </w:pPr>
      <w:r>
        <w:t xml:space="preserve">To identify best practices for Project Manager roles tailored to the Lima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Two groups of projects will be selected from organizations operating in Lima. The control group will continue with existing management practices, while the experimental group will implement the new Project Manager protocol.</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Project Managers:</w:t>
      </w:r>
      <w:r>
        <w:t xml:space="preserve"> </w:t>
      </w:r>
      <w:r>
        <w:t xml:space="preserve">Certified professionals with at least three years of experience in Lima.</w:t>
      </w:r>
    </w:p>
    <w:p>
      <w:pPr>
        <w:numPr>
          <w:ilvl w:val="0"/>
          <w:numId w:val="1002"/>
        </w:numPr>
        <w:pStyle w:val="Compact"/>
      </w:pPr>
      <w:r>
        <w:rPr>
          <w:bCs/>
          <w:b/>
        </w:rPr>
        <w:t xml:space="preserve">Project Teams:</w:t>
      </w:r>
      <w:r>
        <w:t xml:space="preserve"> </w:t>
      </w:r>
      <w:r>
        <w:t xml:space="preserve">Cross-functional teams including engineers, developers, and administrative staff.</w:t>
      </w:r>
    </w:p>
    <w:p>
      <w:pPr>
        <w:numPr>
          <w:ilvl w:val="0"/>
          <w:numId w:val="1002"/>
        </w:numPr>
        <w:pStyle w:val="Compact"/>
      </w:pPr>
      <w:r>
        <w:rPr>
          <w:bCs/>
          <w:b/>
        </w:rPr>
        <w:t xml:space="preserve">Stakeholders:</w:t>
      </w:r>
      <w:r>
        <w:t xml:space="preserve"> </w:t>
      </w:r>
      <w:r>
        <w:t xml:space="preserve">Clients and regulatory bodies based in Lima.</w:t>
      </w:r>
    </w:p>
    <w:bookmarkEnd w:id="23"/>
    <w:bookmarkStart w:id="24" w:name="intervention"/>
    <w:p>
      <w:pPr>
        <w:pStyle w:val="Heading3"/>
      </w:pPr>
      <w:r>
        <w:t xml:space="preserve">3.3 Intervention</w:t>
      </w:r>
    </w:p>
    <w:p>
      <w:pPr>
        <w:pStyle w:val="FirstParagraph"/>
      </w:pPr>
      <w:r>
        <w:t xml:space="preserve">The intervention involves the implementation of a comprehensive Project Manager framework that includes:</w:t>
      </w:r>
    </w:p>
    <w:p>
      <w:pPr>
        <w:numPr>
          <w:ilvl w:val="0"/>
          <w:numId w:val="1003"/>
        </w:numPr>
        <w:pStyle w:val="Compact"/>
      </w:pPr>
      <w:r>
        <w:t xml:space="preserve">Advanced risk management strategies specific to Lima's urban environment.</w:t>
      </w:r>
    </w:p>
    <w:p>
      <w:pPr>
        <w:numPr>
          <w:ilvl w:val="0"/>
          <w:numId w:val="1003"/>
        </w:numPr>
        <w:pStyle w:val="Compact"/>
      </w:pPr>
      <w:r>
        <w:t xml:space="preserve">Cultural competency training for managing diverse teams in Peru.</w:t>
      </w:r>
    </w:p>
    <w:p>
      <w:pPr>
        <w:numPr>
          <w:ilvl w:val="0"/>
          <w:numId w:val="1003"/>
        </w:numPr>
        <w:pStyle w:val="Compact"/>
      </w:pPr>
      <w:r>
        <w:t xml:space="preserve">Enhanced communication protocols to address language and hierarchy nuances.</w:t>
      </w:r>
    </w:p>
    <w:bookmarkEnd w:id="24"/>
    <w:bookmarkEnd w:id="25"/>
    <w:bookmarkStart w:id="29"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Before the intervention, a baseline assessment will be conducted to establish current performance metrics. This includes:</w:t>
      </w:r>
    </w:p>
    <w:p>
      <w:pPr>
        <w:numPr>
          <w:ilvl w:val="0"/>
          <w:numId w:val="1004"/>
        </w:numPr>
        <w:pStyle w:val="Compact"/>
      </w:pPr>
      <w:r>
        <w:t xml:space="preserve">Reviewing historical project data from Lima-based organizations.</w:t>
      </w:r>
    </w:p>
    <w:p>
      <w:pPr>
        <w:numPr>
          <w:ilvl w:val="0"/>
          <w:numId w:val="1004"/>
        </w:numPr>
        <w:pStyle w:val="Compact"/>
      </w:pPr>
      <w:r>
        <w:t xml:space="preserve">Conducting surveys to gauge team satisfaction and stakeholder expectations.</w:t>
      </w:r>
    </w:p>
    <w:p>
      <w:pPr>
        <w:numPr>
          <w:ilvl w:val="0"/>
          <w:numId w:val="1004"/>
        </w:numPr>
        <w:pStyle w:val="Compact"/>
      </w:pPr>
      <w:r>
        <w:t xml:space="preserve">Identifying common challenges faced by Project Managers in the region.</w:t>
      </w:r>
    </w:p>
    <w:bookmarkEnd w:id="26"/>
    <w:bookmarkStart w:id="27" w:name="phase-2-implementation"/>
    <w:p>
      <w:pPr>
        <w:pStyle w:val="Heading3"/>
      </w:pPr>
      <w:r>
        <w:t xml:space="preserve">4.2 Phase 2: Implementation</w:t>
      </w:r>
    </w:p>
    <w:p>
      <w:pPr>
        <w:pStyle w:val="FirstParagraph"/>
      </w:pPr>
      <w:r>
        <w:t xml:space="preserve">The Project Manager protocol will be implemented over a six-month period. During this phase:</w:t>
      </w:r>
    </w:p>
    <w:p>
      <w:pPr>
        <w:numPr>
          <w:ilvl w:val="0"/>
          <w:numId w:val="1005"/>
        </w:numPr>
        <w:pStyle w:val="Compact"/>
      </w:pPr>
      <w:r>
        <w:t xml:space="preserve">Project Managers will receive training on the new framework.</w:t>
      </w:r>
    </w:p>
    <w:p>
      <w:pPr>
        <w:numPr>
          <w:ilvl w:val="0"/>
          <w:numId w:val="1005"/>
        </w:numPr>
        <w:pStyle w:val="Compact"/>
      </w:pPr>
      <w:r>
        <w:t xml:space="preserve">Regular workshops will be held to address challenges and refine strategies.</w:t>
      </w:r>
    </w:p>
    <w:p>
      <w:pPr>
        <w:numPr>
          <w:ilvl w:val="0"/>
          <w:numId w:val="1005"/>
        </w:numPr>
        <w:pStyle w:val="Compact"/>
      </w:pPr>
      <w:r>
        <w:t xml:space="preserve">Progress will be monitored through weekly reports and milestone reviews.</w:t>
      </w:r>
    </w:p>
    <w:bookmarkEnd w:id="27"/>
    <w:bookmarkStart w:id="28" w:name="phase-3-data-collection"/>
    <w:p>
      <w:pPr>
        <w:pStyle w:val="Heading3"/>
      </w:pPr>
      <w:r>
        <w:t xml:space="preserve">4.3 Phase 3: Data Collection</w:t>
      </w:r>
    </w:p>
    <w:p>
      <w:pPr>
        <w:pStyle w:val="FirstParagraph"/>
      </w:pPr>
      <w:r>
        <w:t xml:space="preserve">Data will be collected continuously throughout the experiment using the following methods:</w:t>
      </w:r>
    </w:p>
    <w:p>
      <w:pPr>
        <w:numPr>
          <w:ilvl w:val="0"/>
          <w:numId w:val="1006"/>
        </w:numPr>
        <w:pStyle w:val="Compact"/>
      </w:pPr>
      <w:r>
        <w:rPr>
          <w:bCs/>
          <w:b/>
        </w:rPr>
        <w:t xml:space="preserve">Quantitative Data:</w:t>
      </w:r>
      <w:r>
        <w:t xml:space="preserve"> </w:t>
      </w:r>
      <w:r>
        <w:t xml:space="preserve">Project timelines, budget variances, and quality metrics.</w:t>
      </w:r>
    </w:p>
    <w:p>
      <w:pPr>
        <w:numPr>
          <w:ilvl w:val="0"/>
          <w:numId w:val="1006"/>
        </w:numPr>
        <w:pStyle w:val="Compact"/>
      </w:pPr>
      <w:r>
        <w:rPr>
          <w:bCs/>
          <w:b/>
        </w:rPr>
        <w:t xml:space="preserve">Qualitative Data:</w:t>
      </w:r>
      <w:r>
        <w:t xml:space="preserve"> </w:t>
      </w:r>
      <w:r>
        <w:t xml:space="preserve">Interviews with Project Managers, team members, and stakeholders.</w:t>
      </w:r>
    </w:p>
    <w:p>
      <w:pPr>
        <w:numPr>
          <w:ilvl w:val="0"/>
          <w:numId w:val="1006"/>
        </w:numPr>
        <w:pStyle w:val="Compact"/>
      </w:pPr>
      <w:r>
        <w:rPr>
          <w:bCs/>
          <w:b/>
        </w:rPr>
        <w:t xml:space="preserve">Observational Data:</w:t>
      </w:r>
      <w:r>
        <w:t xml:space="preserve"> </w:t>
      </w:r>
      <w:r>
        <w:t xml:space="preserve">Direct observation of Project Manager interactions and decision-making processes.</w:t>
      </w:r>
    </w:p>
    <w:bookmarkEnd w:id="28"/>
    <w:bookmarkEnd w:id="29"/>
    <w:bookmarkStart w:id="30" w:name="data-analysis"/>
    <w:p>
      <w:pPr>
        <w:pStyle w:val="Heading2"/>
      </w:pPr>
      <w:r>
        <w:t xml:space="preserve">5. Data Analysis</w:t>
      </w:r>
    </w:p>
    <w:p>
      <w:pPr>
        <w:pStyle w:val="FirstParagraph"/>
      </w:pPr>
      <w:r>
        <w:t xml:space="preserve">The collected data will be analyzed using statistical methods to determine the effectiveness of the Project Manager intervention. Key performance indicators (KPIs) will be compared between the control and experimental groups. The analysis will focus on:</w:t>
      </w:r>
    </w:p>
    <w:p>
      <w:pPr>
        <w:numPr>
          <w:ilvl w:val="0"/>
          <w:numId w:val="1007"/>
        </w:numPr>
        <w:pStyle w:val="Compact"/>
      </w:pPr>
      <w:r>
        <w:t xml:space="preserve">Improvements in project delivery times.</w:t>
      </w:r>
    </w:p>
    <w:p>
      <w:pPr>
        <w:numPr>
          <w:ilvl w:val="0"/>
          <w:numId w:val="1007"/>
        </w:numPr>
        <w:pStyle w:val="Compact"/>
      </w:pPr>
      <w:r>
        <w:t xml:space="preserve">Reduction in budget overruns.</w:t>
      </w:r>
    </w:p>
    <w:p>
      <w:pPr>
        <w:numPr>
          <w:ilvl w:val="0"/>
          <w:numId w:val="1007"/>
        </w:numPr>
        <w:pStyle w:val="Compact"/>
      </w:pPr>
      <w:r>
        <w:t xml:space="preserve">Enhancements in team satisfaction and stakeholder engagement.</w:t>
      </w:r>
    </w:p>
    <w:bookmarkEnd w:id="30"/>
    <w:bookmarkStart w:id="31" w:name="ethical-considerations"/>
    <w:p>
      <w:pPr>
        <w:pStyle w:val="Heading2"/>
      </w:pPr>
      <w:r>
        <w:t xml:space="preserve">6. Ethical Considerations</w:t>
      </w:r>
    </w:p>
    <w:p>
      <w:pPr>
        <w:pStyle w:val="FirstParagraph"/>
      </w:pPr>
      <w:r>
        <w:t xml:space="preserve">This experiment adheres to ethical guidelines for research involving human subjects. All participants will provide informed consent, and their confidentiality will be maintained. The experiment has been reviewed and approved by the relevant ethical committee in Lima, Peru.</w:t>
      </w:r>
    </w:p>
    <w:bookmarkEnd w:id="31"/>
    <w:bookmarkStart w:id="32"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validated Project Manager framework tailored to the Lima context.</w:t>
      </w:r>
    </w:p>
    <w:p>
      <w:pPr>
        <w:numPr>
          <w:ilvl w:val="0"/>
          <w:numId w:val="1008"/>
        </w:numPr>
        <w:pStyle w:val="Compact"/>
      </w:pPr>
      <w:r>
        <w:t xml:space="preserve">Improved project performance metrics in the experimental group.</w:t>
      </w:r>
    </w:p>
    <w:p>
      <w:pPr>
        <w:numPr>
          <w:ilvl w:val="0"/>
          <w:numId w:val="1008"/>
        </w:numPr>
        <w:pStyle w:val="Compact"/>
      </w:pPr>
      <w:r>
        <w:t xml:space="preserve">Enhanced understanding of the role of Project Managers in driving organizational success in Peru.</w:t>
      </w:r>
    </w:p>
    <w:bookmarkEnd w:id="32"/>
    <w:bookmarkStart w:id="33" w:name="conclusion"/>
    <w:p>
      <w:pPr>
        <w:pStyle w:val="Heading2"/>
      </w:pPr>
      <w:r>
        <w:t xml:space="preserve">8. Conclusion</w:t>
      </w:r>
    </w:p>
    <w:p>
      <w:pPr>
        <w:pStyle w:val="FirstParagraph"/>
      </w:pPr>
      <w:r>
        <w:t xml:space="preserve">This Experiment Protocol provides a structured approach to evaluating the efficacy of Project Managers in Lima, Peru. By focusing on local challenges and opportunities, the experiment aims to contribute valuable insights to the field of project management and support the development of more effective management practices in the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Section</w:t>
            </w:r>
          </w:p>
        </w:tc>
        <w:tc>
          <w:tcPr/>
          <w:p>
            <w:pPr>
              <w:pStyle w:val="Compact"/>
              <w:jc w:val="left"/>
            </w:pPr>
            <w:r>
              <w:t xml:space="preserve">Responsible Party</w:t>
            </w:r>
          </w:p>
        </w:tc>
        <w:tc>
          <w:tcPr/>
          <w:p>
            <w:pPr>
              <w:pStyle w:val="Compact"/>
              <w:jc w:val="left"/>
            </w:pPr>
            <w:r>
              <w:t xml:space="preserve">Deadline</w:t>
            </w:r>
          </w:p>
        </w:tc>
      </w:tr>
      <w:tr>
        <w:tc>
          <w:tcPr/>
          <w:p>
            <w:pPr>
              <w:pStyle w:val="Compact"/>
              <w:jc w:val="left"/>
            </w:pPr>
            <w:r>
              <w:t xml:space="preserve">Baseline Assessment</w:t>
            </w:r>
          </w:p>
        </w:tc>
        <w:tc>
          <w:tcPr/>
          <w:p>
            <w:pPr>
              <w:pStyle w:val="Compact"/>
              <w:jc w:val="left"/>
            </w:pPr>
            <w:r>
              <w:t xml:space="preserve">Research Team</w:t>
            </w:r>
          </w:p>
        </w:tc>
        <w:tc>
          <w:tcPr/>
          <w:p>
            <w:pPr>
              <w:pStyle w:val="Compact"/>
              <w:jc w:val="left"/>
            </w:pPr>
            <w:r>
              <w:t xml:space="preserve">November 30, 2023</w:t>
            </w:r>
          </w:p>
        </w:tc>
      </w:tr>
      <w:tr>
        <w:tc>
          <w:tcPr/>
          <w:p>
            <w:pPr>
              <w:pStyle w:val="Compact"/>
              <w:jc w:val="left"/>
            </w:pPr>
            <w:r>
              <w:t xml:space="preserve">Intervention Implementation</w:t>
            </w:r>
          </w:p>
        </w:tc>
        <w:tc>
          <w:tcPr/>
          <w:p>
            <w:pPr>
              <w:pStyle w:val="Compact"/>
              <w:jc w:val="left"/>
            </w:pPr>
            <w:r>
              <w:t xml:space="preserve">Project Managers</w:t>
            </w:r>
          </w:p>
        </w:tc>
        <w:tc>
          <w:tcPr/>
          <w:p>
            <w:pPr>
              <w:pStyle w:val="Compact"/>
              <w:jc w:val="left"/>
            </w:pPr>
            <w:r>
              <w:t xml:space="preserve">May 31, 2024</w:t>
            </w:r>
          </w:p>
        </w:tc>
      </w:tr>
      <w:tr>
        <w:tc>
          <w:tcPr/>
          <w:p>
            <w:pPr>
              <w:pStyle w:val="Compact"/>
              <w:jc w:val="left"/>
            </w:pPr>
            <w:r>
              <w:t xml:space="preserve">Data Collection</w:t>
            </w:r>
          </w:p>
        </w:tc>
        <w:tc>
          <w:tcPr/>
          <w:p>
            <w:pPr>
              <w:pStyle w:val="Compact"/>
              <w:jc w:val="left"/>
            </w:pPr>
            <w:r>
              <w:t xml:space="preserve">Data Analysts</w:t>
            </w:r>
          </w:p>
        </w:tc>
        <w:tc>
          <w:tcPr/>
          <w:p>
            <w:pPr>
              <w:pStyle w:val="Compact"/>
              <w:jc w:val="left"/>
            </w:pPr>
            <w:r>
              <w:t xml:space="preserve">June 30, 2024</w:t>
            </w:r>
          </w:p>
        </w:tc>
      </w:tr>
      <w:tr>
        <w:tc>
          <w:tcPr/>
          <w:p>
            <w:pPr>
              <w:pStyle w:val="Compact"/>
              <w:jc w:val="left"/>
            </w:pPr>
            <w:r>
              <w:t xml:space="preserve">Data Analysis</w:t>
            </w:r>
          </w:p>
        </w:tc>
        <w:tc>
          <w:tcPr/>
          <w:p>
            <w:pPr>
              <w:pStyle w:val="Compact"/>
              <w:jc w:val="left"/>
            </w:pPr>
            <w:r>
              <w:t xml:space="preserve">Statisticians</w:t>
            </w:r>
          </w:p>
        </w:tc>
        <w:tc>
          <w:tcPr/>
          <w:p>
            <w:pPr>
              <w:pStyle w:val="Compact"/>
              <w:jc w:val="left"/>
            </w:pPr>
            <w:r>
              <w:t xml:space="preserve">July 31, 2024</w:t>
            </w:r>
          </w:p>
        </w:tc>
      </w:tr>
      <w:tr>
        <w:tc>
          <w:tcPr/>
          <w:p>
            <w:pPr>
              <w:pStyle w:val="Compact"/>
              <w:jc w:val="left"/>
            </w:pPr>
            <w:r>
              <w:t xml:space="preserve">Final Report</w:t>
            </w:r>
          </w:p>
        </w:tc>
        <w:tc>
          <w:tcPr/>
          <w:p>
            <w:pPr>
              <w:pStyle w:val="Compact"/>
              <w:jc w:val="left"/>
            </w:pPr>
            <w:r>
              <w:t xml:space="preserve">Research Team</w:t>
            </w:r>
          </w:p>
        </w:tc>
        <w:tc>
          <w:tcPr/>
          <w:p>
            <w:pPr>
              <w:pStyle w:val="Compact"/>
              <w:jc w:val="left"/>
            </w:pPr>
            <w:r>
              <w:t xml:space="preserve">August 31, 2024</w:t>
            </w:r>
          </w:p>
        </w:tc>
      </w:tr>
    </w:tbl>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Peru Lima</dc:title>
  <dc:creator/>
  <dc:language>en</dc:language>
  <cp:keywords/>
  <dcterms:created xsi:type="dcterms:W3CDTF">2026-10-10T01:02:43Z</dcterms:created>
  <dcterms:modified xsi:type="dcterms:W3CDTF">2026-10-10T01:02:43Z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