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Agile</w:t>
      </w:r>
      <w:r>
        <w:t xml:space="preserve"> </w:t>
      </w:r>
      <w:r>
        <w:t xml:space="preserve">Project</w:t>
      </w:r>
      <w:r>
        <w:t xml:space="preserve"> </w:t>
      </w:r>
      <w:r>
        <w:t xml:space="preserve">Management</w:t>
      </w:r>
      <w:r>
        <w:t xml:space="preserve"> </w:t>
      </w:r>
      <w:r>
        <w:t xml:space="preserve">in</w:t>
      </w:r>
      <w:r>
        <w:t xml:space="preserve"> </w:t>
      </w:r>
      <w:r>
        <w:t xml:space="preserve">Dakar,</w:t>
      </w:r>
      <w:r>
        <w:t xml:space="preserve"> </w:t>
      </w:r>
      <w:r>
        <w:t xml:space="preserve">Senegal</w:t>
      </w:r>
    </w:p>
    <w:bookmarkStart w:id="20" w:name="X57adbba29c8dfc897a687127b8e56c125cd4208"/>
    <w:p>
      <w:pPr>
        <w:pStyle w:val="Heading1"/>
      </w:pPr>
      <w:r>
        <w:t xml:space="preserve">Experiment Protocol: Agile Project Management Adaptation in Dakar, Senegal</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Prepared by:</w:t>
      </w:r>
      <w:r>
        <w:t xml:space="preserve"> </w:t>
      </w:r>
      <w:r>
        <w:t xml:space="preserve">Research Team on Organizational Behavior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Agile Project Management practices within the unique socio-economic and cultural context of Dakar, Senegal. The rapid growth of the technology sector in Dakar has led to an increased adoption of Western management frameworks. However, there is limited empirical data on how these frameworks interact with local cultural norms, communication styles, and business practices.</w:t>
      </w:r>
    </w:p>
    <w:p>
      <w:pPr>
        <w:pStyle w:val="BodyText"/>
      </w:pPr>
      <w:r>
        <w:t xml:space="preserve">The primary objective of this experiment is to determine whether a modified Agile framework, tailored to the cultural context of Senegal, can improve project delivery metrics compared to traditional Waterfall methodologies currently used by many organizations in the region.</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impact of Agile methodologies on project completion times in Dakar-based software development teams.</w:t>
      </w:r>
    </w:p>
    <w:p>
      <w:pPr>
        <w:numPr>
          <w:ilvl w:val="0"/>
          <w:numId w:val="1001"/>
        </w:numPr>
        <w:pStyle w:val="Compact"/>
      </w:pPr>
      <w:r>
        <w:t xml:space="preserve">To evaluate the role of the Project Manager in facilitating Agile practices within a high-context culture.</w:t>
      </w:r>
    </w:p>
    <w:p>
      <w:pPr>
        <w:numPr>
          <w:ilvl w:val="0"/>
          <w:numId w:val="1001"/>
        </w:numPr>
        <w:pStyle w:val="Compact"/>
      </w:pPr>
      <w:r>
        <w:t xml:space="preserve">To identify cultural barriers to Agile adoption in Senegal and propose mitigation strategies.</w:t>
      </w:r>
    </w:p>
    <w:p>
      <w:pPr>
        <w:numPr>
          <w:ilvl w:val="0"/>
          <w:numId w:val="1001"/>
        </w:numPr>
        <w:pStyle w:val="Compact"/>
      </w:pPr>
      <w:r>
        <w:t xml:space="preserve">To measure team satisfaction and engagement levels under both Agile and Waterfall management styles.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two groups: a control group using traditional Waterfall methodologies and an experimental group using a culturally adapted Agile framework. The experiment will take place over a period of six months in Dakar, Senegal.</w:t>
      </w:r>
    </w:p>
    <w:bookmarkEnd w:id="23"/>
    <w:bookmarkStart w:id="24" w:name="participants"/>
    <w:p>
      <w:pPr>
        <w:pStyle w:val="Heading3"/>
      </w:pPr>
      <w:r>
        <w:t xml:space="preserve">3.2 Participants</w:t>
      </w:r>
    </w:p>
    <w:p>
      <w:pPr>
        <w:pStyle w:val="FirstParagraph"/>
      </w:pPr>
      <w:r>
        <w:t xml:space="preserve">The participants will be drawn from three mid-sized technology companies located in the business districts of Dakar, including Plateau and Almadies. Each company will contribute two teams of five to seven members, resulting in a total of twelve teams. The teams will be matched based on project complexity, team experience, and organizational size.</w:t>
      </w:r>
    </w:p>
    <w:bookmarkEnd w:id="24"/>
    <w:bookmarkStart w:id="25" w:name="intervention"/>
    <w:p>
      <w:pPr>
        <w:pStyle w:val="Heading3"/>
      </w:pPr>
      <w:r>
        <w:t xml:space="preserve">3.3 Intervention</w:t>
      </w:r>
    </w:p>
    <w:p>
      <w:pPr>
        <w:pStyle w:val="FirstParagraph"/>
      </w:pPr>
      <w:r>
        <w:t xml:space="preserve">The experimental group will implement a modified Agile framework that incorporates local cultural elements. Key adaptations include:</w:t>
      </w:r>
    </w:p>
    <w:p>
      <w:pPr>
        <w:numPr>
          <w:ilvl w:val="0"/>
          <w:numId w:val="1002"/>
        </w:numPr>
        <w:pStyle w:val="Compact"/>
      </w:pPr>
      <w:r>
        <w:rPr>
          <w:bCs/>
          <w:b/>
        </w:rPr>
        <w:t xml:space="preserve">Communication Style:</w:t>
      </w:r>
      <w:r>
        <w:t xml:space="preserve"> </w:t>
      </w:r>
      <w:r>
        <w:t xml:space="preserve">Emphasizing face-to-face interactions and informal communication channels, which align with Senegalese cultural preferences.</w:t>
      </w:r>
    </w:p>
    <w:p>
      <w:pPr>
        <w:numPr>
          <w:ilvl w:val="0"/>
          <w:numId w:val="1002"/>
        </w:numPr>
        <w:pStyle w:val="Compact"/>
      </w:pPr>
      <w:r>
        <w:rPr>
          <w:bCs/>
          <w:b/>
        </w:rPr>
        <w:t xml:space="preserve">Decision-Making:</w:t>
      </w:r>
      <w:r>
        <w:t xml:space="preserve"> </w:t>
      </w:r>
      <w:r>
        <w:t xml:space="preserve">Incorporating consensus-building practices that respect hierarchical structures while encouraging team input.</w:t>
      </w:r>
    </w:p>
    <w:p>
      <w:pPr>
        <w:numPr>
          <w:ilvl w:val="0"/>
          <w:numId w:val="1002"/>
        </w:numPr>
        <w:pStyle w:val="Compact"/>
      </w:pPr>
      <w:r>
        <w:rPr>
          <w:bCs/>
          <w:b/>
        </w:rPr>
        <w:t xml:space="preserve">Flexibility:</w:t>
      </w:r>
      <w:r>
        <w:t xml:space="preserve"> </w:t>
      </w:r>
      <w:r>
        <w:t xml:space="preserve">Allowing for greater flexibility in sprint planning to accommodate local holidays and community events.</w:t>
      </w:r>
    </w:p>
    <w:p>
      <w:pPr>
        <w:pStyle w:val="FirstParagraph"/>
      </w:pPr>
      <w:r>
        <w:t xml:space="preserve">The control group will continue to use traditional Waterfall methodologies without any modifications.</w:t>
      </w:r>
    </w:p>
    <w:bookmarkEnd w:id="25"/>
    <w:bookmarkEnd w:id="26"/>
    <w:bookmarkStart w:id="27" w:name="role-of-the-project-manager"/>
    <w:p>
      <w:pPr>
        <w:pStyle w:val="Heading2"/>
      </w:pPr>
      <w:r>
        <w:t xml:space="preserve">4. Role of the Project Manager</w:t>
      </w:r>
    </w:p>
    <w:p>
      <w:pPr>
        <w:pStyle w:val="FirstParagraph"/>
      </w:pPr>
      <w:r>
        <w:t xml:space="preserve">The Project Manager plays a critical role in this experiment. In the experimental group, the Project Manager will act as a facilitator and coach, guiding the team through the Agile process while adapting to local cultural norms. Key responsibilities include:</w:t>
      </w:r>
    </w:p>
    <w:p>
      <w:pPr>
        <w:numPr>
          <w:ilvl w:val="0"/>
          <w:numId w:val="1003"/>
        </w:numPr>
        <w:pStyle w:val="Compact"/>
      </w:pPr>
      <w:r>
        <w:t xml:space="preserve">Facilitating daily stand-up meetings and sprint reviews.</w:t>
      </w:r>
    </w:p>
    <w:p>
      <w:pPr>
        <w:numPr>
          <w:ilvl w:val="0"/>
          <w:numId w:val="1003"/>
        </w:numPr>
        <w:pStyle w:val="Compact"/>
      </w:pPr>
      <w:r>
        <w:t xml:space="preserve">Ensuring that team members feel comfortable expressing their opinions and concerns.</w:t>
      </w:r>
    </w:p>
    <w:p>
      <w:pPr>
        <w:numPr>
          <w:ilvl w:val="0"/>
          <w:numId w:val="1003"/>
        </w:numPr>
        <w:pStyle w:val="Compact"/>
      </w:pPr>
      <w:r>
        <w:t xml:space="preserve">Mediating conflicts and ensuring that cultural sensitivities are respected.</w:t>
      </w:r>
    </w:p>
    <w:p>
      <w:pPr>
        <w:numPr>
          <w:ilvl w:val="0"/>
          <w:numId w:val="1003"/>
        </w:numPr>
        <w:pStyle w:val="Compact"/>
      </w:pPr>
      <w:r>
        <w:t xml:space="preserve">Monitoring project progress and making adjustments as needed.</w:t>
      </w:r>
    </w:p>
    <w:p>
      <w:pPr>
        <w:pStyle w:val="FirstParagraph"/>
      </w:pPr>
      <w:r>
        <w:t xml:space="preserve">In the control group, the Project Manager will follow traditional Waterfall practices, focusing on detailed planning, strict adherence to schedules, and top-down decision-making.</w:t>
      </w:r>
    </w:p>
    <w:bookmarkEnd w:id="27"/>
    <w:bookmarkStart w:id="28" w:name="data-collection"/>
    <w:p>
      <w:pPr>
        <w:pStyle w:val="Heading2"/>
      </w:pPr>
      <w:r>
        <w:t xml:space="preserve">5. Data Collection</w:t>
      </w:r>
    </w:p>
    <w:p>
      <w:pPr>
        <w:pStyle w:val="FirstParagraph"/>
      </w:pPr>
      <w:r>
        <w:t xml:space="preserve">Data will be collected through multiple methods to ensure a comprehensive evaluation of the experiment:</w:t>
      </w:r>
    </w:p>
    <w:p>
      <w:pPr>
        <w:numPr>
          <w:ilvl w:val="0"/>
          <w:numId w:val="1004"/>
        </w:numPr>
        <w:pStyle w:val="Compact"/>
      </w:pPr>
      <w:r>
        <w:rPr>
          <w:bCs/>
          <w:b/>
        </w:rPr>
        <w:t xml:space="preserve">Quantitative Data:</w:t>
      </w:r>
      <w:r>
        <w:t xml:space="preserve"> </w:t>
      </w:r>
      <w:r>
        <w:t xml:space="preserve">Project completion times, budget adherence, defect rates, and team productivity metrics will be tracked using project management software.</w:t>
      </w:r>
    </w:p>
    <w:p>
      <w:pPr>
        <w:numPr>
          <w:ilvl w:val="0"/>
          <w:numId w:val="1004"/>
        </w:numPr>
        <w:pStyle w:val="Compact"/>
      </w:pPr>
      <w:r>
        <w:rPr>
          <w:bCs/>
          <w:b/>
        </w:rPr>
        <w:t xml:space="preserve">Qualitative Data:</w:t>
      </w:r>
      <w:r>
        <w:t xml:space="preserve"> </w:t>
      </w:r>
      <w:r>
        <w:t xml:space="preserve">Semi-structured interviews and focus group discussions will be conducted with team members and Project Managers to gather insights on their experiences and perceptions.</w:t>
      </w:r>
    </w:p>
    <w:p>
      <w:pPr>
        <w:numPr>
          <w:ilvl w:val="0"/>
          <w:numId w:val="1004"/>
        </w:numPr>
        <w:pStyle w:val="Compact"/>
      </w:pPr>
      <w:r>
        <w:rPr>
          <w:bCs/>
          <w:b/>
        </w:rPr>
        <w:t xml:space="preserve">Surveys:</w:t>
      </w:r>
      <w:r>
        <w:t xml:space="preserve"> </w:t>
      </w:r>
      <w:r>
        <w:t xml:space="preserve">Team satisfaction and engagement levels will be measured using standardized surveys administered at the beginning, midpoint, and end of the experiment.</w:t>
      </w:r>
    </w:p>
    <w:bookmarkEnd w:id="28"/>
    <w:bookmarkStart w:id="29" w:name="ethical-considerations"/>
    <w:p>
      <w:pPr>
        <w:pStyle w:val="Heading2"/>
      </w:pPr>
      <w:r>
        <w:t xml:space="preserve">6. Ethical Considerations</w:t>
      </w:r>
    </w:p>
    <w:p>
      <w:pPr>
        <w:pStyle w:val="FirstParagraph"/>
      </w:pPr>
      <w:r>
        <w:t xml:space="preserve">This experiment will adhere to ethical guidelines for research involving human subjects. Key considerations include:</w:t>
      </w:r>
    </w:p>
    <w:p>
      <w:pPr>
        <w:numPr>
          <w:ilvl w:val="0"/>
          <w:numId w:val="1005"/>
        </w:numPr>
        <w:pStyle w:val="Compact"/>
      </w:pPr>
      <w:r>
        <w:rPr>
          <w:bCs/>
          <w:b/>
        </w:rPr>
        <w:t xml:space="preserve">Informed Consent:</w:t>
      </w:r>
      <w:r>
        <w:t xml:space="preserve"> </w:t>
      </w:r>
      <w:r>
        <w:t xml:space="preserve">All participants will provide informed consent before joining the study.</w:t>
      </w:r>
    </w:p>
    <w:p>
      <w:pPr>
        <w:numPr>
          <w:ilvl w:val="0"/>
          <w:numId w:val="1005"/>
        </w:numPr>
        <w:pStyle w:val="Compact"/>
      </w:pPr>
      <w:r>
        <w:rPr>
          <w:bCs/>
          <w:b/>
        </w:rPr>
        <w:t xml:space="preserve">Confidentiality:</w:t>
      </w:r>
      <w:r>
        <w:t xml:space="preserve"> </w:t>
      </w:r>
      <w:r>
        <w:t xml:space="preserve">Personal and organizational data will be kept confidential and anonymized in all reports.</w:t>
      </w:r>
    </w:p>
    <w:p>
      <w:pPr>
        <w:numPr>
          <w:ilvl w:val="0"/>
          <w:numId w:val="1005"/>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5"/>
        </w:numPr>
        <w:pStyle w:val="Compact"/>
      </w:pPr>
      <w:r>
        <w:rPr>
          <w:bCs/>
          <w:b/>
        </w:rPr>
        <w:t xml:space="preserve">Cultural Sensitivity:</w:t>
      </w:r>
      <w:r>
        <w:t xml:space="preserve"> </w:t>
      </w:r>
      <w:r>
        <w:t xml:space="preserve">The research team will ensure that all activities are conducted with respect for local cultural norms and practices.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baseline data collection</w:t>
            </w:r>
          </w:p>
        </w:tc>
      </w:tr>
      <w:tr>
        <w:tc>
          <w:tcPr/>
          <w:p>
            <w:pPr>
              <w:pStyle w:val="Compact"/>
              <w:jc w:val="left"/>
            </w:pPr>
            <w:r>
              <w:t xml:space="preserve">Intervention</w:t>
            </w:r>
          </w:p>
        </w:tc>
        <w:tc>
          <w:tcPr/>
          <w:p>
            <w:pPr>
              <w:pStyle w:val="Compact"/>
              <w:jc w:val="left"/>
            </w:pPr>
            <w:r>
              <w:t xml:space="preserve">4 months</w:t>
            </w:r>
          </w:p>
        </w:tc>
        <w:tc>
          <w:tcPr/>
          <w:p>
            <w:pPr>
              <w:pStyle w:val="Compact"/>
              <w:jc w:val="left"/>
            </w:pPr>
            <w:r>
              <w:t xml:space="preserve">Implementation of Agile and Waterfall methodologies</w:t>
            </w:r>
          </w:p>
        </w:tc>
      </w:tr>
      <w:tr>
        <w:tc>
          <w:tcPr/>
          <w:p>
            <w:pPr>
              <w:pStyle w:val="Compact"/>
              <w:jc w:val="left"/>
            </w:pPr>
            <w:r>
              <w:t xml:space="preserve">Data Collection</w:t>
            </w:r>
          </w:p>
        </w:tc>
        <w:tc>
          <w:tcPr/>
          <w:p>
            <w:pPr>
              <w:pStyle w:val="Compact"/>
              <w:jc w:val="left"/>
            </w:pPr>
            <w:r>
              <w:t xml:space="preserve">Ongoing</w:t>
            </w:r>
          </w:p>
        </w:tc>
        <w:tc>
          <w:tcPr/>
          <w:p>
            <w:pPr>
              <w:pStyle w:val="Compact"/>
              <w:jc w:val="left"/>
            </w:pPr>
            <w:r>
              <w:t xml:space="preserve">Continuous monitoring and data gathering</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and report writing</w:t>
            </w:r>
          </w:p>
        </w:tc>
      </w:tr>
    </w:tbl>
    <w:bookmarkEnd w:id="30"/>
    <w:bookmarkStart w:id="31" w:name="expected-outcomes"/>
    <w:p>
      <w:pPr>
        <w:pStyle w:val="Heading2"/>
      </w:pPr>
      <w:r>
        <w:t xml:space="preserve">8. Expected Outcomes</w:t>
      </w:r>
    </w:p>
    <w:p>
      <w:pPr>
        <w:pStyle w:val="FirstParagraph"/>
      </w:pPr>
      <w:r>
        <w:t xml:space="preserve">This experiment aims to provide valuable insights into the effectiveness of Agile Project Management in Dakar, Senegal. Expected outcomes include:</w:t>
      </w:r>
    </w:p>
    <w:p>
      <w:pPr>
        <w:numPr>
          <w:ilvl w:val="0"/>
          <w:numId w:val="1006"/>
        </w:numPr>
        <w:pStyle w:val="Compact"/>
      </w:pPr>
      <w:r>
        <w:t xml:space="preserve">Improved project delivery metrics in the experimental group compared to the control group.</w:t>
      </w:r>
    </w:p>
    <w:p>
      <w:pPr>
        <w:numPr>
          <w:ilvl w:val="0"/>
          <w:numId w:val="1006"/>
        </w:numPr>
        <w:pStyle w:val="Compact"/>
      </w:pPr>
      <w:r>
        <w:t xml:space="preserve">Identification of cultural factors that influence Agile adoption in Senegal.</w:t>
      </w:r>
    </w:p>
    <w:p>
      <w:pPr>
        <w:numPr>
          <w:ilvl w:val="0"/>
          <w:numId w:val="1006"/>
        </w:numPr>
        <w:pStyle w:val="Compact"/>
      </w:pPr>
      <w:r>
        <w:t xml:space="preserve">Development of a culturally adapted Agile framework that can be used by other organizations in the region.</w:t>
      </w:r>
    </w:p>
    <w:p>
      <w:pPr>
        <w:numPr>
          <w:ilvl w:val="0"/>
          <w:numId w:val="1006"/>
        </w:numPr>
        <w:pStyle w:val="Compact"/>
      </w:pPr>
      <w:r>
        <w:t xml:space="preserve">Enhanced understanding of the role of the Project Manager in facilitating Agile practices in diverse cultural contexts.</w:t>
      </w:r>
    </w:p>
    <w:bookmarkEnd w:id="31"/>
    <w:bookmarkStart w:id="32" w:name="conclusion"/>
    <w:p>
      <w:pPr>
        <w:pStyle w:val="Heading2"/>
      </w:pPr>
      <w:r>
        <w:t xml:space="preserve">9. Conclusion</w:t>
      </w:r>
    </w:p>
    <w:p>
      <w:pPr>
        <w:pStyle w:val="FirstParagraph"/>
      </w:pPr>
      <w:r>
        <w:t xml:space="preserve">This Experiment Protocol provides a structured approach to evaluating the effectiveness of Agile Project Management in Dakar, Senegal. By considering the unique cultural and socio-economic context of the region, this study aims to contribute to the growing body of knowledge on cross-cultural project management practices. The findings will be valuable for organizations seeking to improve their project delivery capabilities in Senegal and other similar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Agile Project Management in Dakar, Senegal</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