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Cape</w:t>
      </w:r>
      <w:r>
        <w:t xml:space="preserve"> </w:t>
      </w:r>
      <w:r>
        <w:t xml:space="preserve">Town</w:t>
      </w:r>
    </w:p>
    <w:bookmarkStart w:id="20" w:name="X2f132db2d89097ce59cd4016f33b986715467a8"/>
    <w:p>
      <w:pPr>
        <w:pStyle w:val="Heading1"/>
      </w:pPr>
      <w:r>
        <w:t xml:space="preserve">Experiment Protocol: Project Manager Efficacy in Cape Town</w:t>
      </w:r>
    </w:p>
    <w:p>
      <w:pPr>
        <w:pStyle w:val="FirstParagraph"/>
      </w:pPr>
      <w:r>
        <w:rPr>
          <w:bCs/>
          <w:b/>
        </w:rPr>
        <w:t xml:space="preserve">Location:</w:t>
      </w:r>
      <w:r>
        <w:t xml:space="preserve"> </w:t>
      </w:r>
      <w:r>
        <w:t xml:space="preserve">South Africa, Cape Town</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Experiment Protocol outlines the methodology for assessing the impact of Project Manager roles on project success within the context of Cape Town, South Africa. The study aims to evaluate how different management styles and practices influence project outcomes in this unique geographical and cultural setting.</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determine the correlation between Project Manager competencies and project success rates in Cape Town.</w:t>
      </w:r>
    </w:p>
    <w:p>
      <w:pPr>
        <w:numPr>
          <w:ilvl w:val="0"/>
          <w:numId w:val="1001"/>
        </w:numPr>
        <w:pStyle w:val="Compact"/>
      </w:pPr>
      <w:r>
        <w:t xml:space="preserve">To identify best practices for Project Managers operating in South Africa's diverse business environment.</w:t>
      </w:r>
    </w:p>
    <w:p>
      <w:pPr>
        <w:numPr>
          <w:ilvl w:val="0"/>
          <w:numId w:val="1001"/>
        </w:numPr>
        <w:pStyle w:val="Compact"/>
      </w:pPr>
      <w:r>
        <w:t xml:space="preserve">To assess the impact of local cultural factors on project management methodologies.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mixed-methods approach, combining quantitative metrics with qualitative insights. The study will be conducted over a period of six months across various industries in Cape Town.</w:t>
      </w:r>
    </w:p>
    <w:bookmarkEnd w:id="23"/>
    <w:bookmarkStart w:id="24" w:name="participants"/>
    <w:p>
      <w:pPr>
        <w:pStyle w:val="Heading3"/>
      </w:pPr>
      <w:r>
        <w:t xml:space="preserve">3.2 Participants</w:t>
      </w:r>
    </w:p>
    <w:p>
      <w:pPr>
        <w:pStyle w:val="FirstParagraph"/>
      </w:pPr>
      <w:r>
        <w:t xml:space="preserve">The study will involve:</w:t>
      </w:r>
    </w:p>
    <w:p>
      <w:pPr>
        <w:numPr>
          <w:ilvl w:val="0"/>
          <w:numId w:val="1002"/>
        </w:numPr>
        <w:pStyle w:val="Compact"/>
      </w:pPr>
      <w:r>
        <w:t xml:space="preserve">50 Project Managers from different sectors in Cape Town</w:t>
      </w:r>
    </w:p>
    <w:p>
      <w:pPr>
        <w:numPr>
          <w:ilvl w:val="0"/>
          <w:numId w:val="1002"/>
        </w:numPr>
        <w:pStyle w:val="Compact"/>
      </w:pPr>
      <w:r>
        <w:t xml:space="preserve">200 team members working under these Project Managers</w:t>
      </w:r>
    </w:p>
    <w:p>
      <w:pPr>
        <w:numPr>
          <w:ilvl w:val="0"/>
          <w:numId w:val="1002"/>
        </w:numPr>
        <w:pStyle w:val="Compact"/>
      </w:pPr>
      <w:r>
        <w:t xml:space="preserve">20 stakeholders from each project</w:t>
      </w:r>
    </w:p>
    <w:bookmarkEnd w:id="24"/>
    <w:bookmarkStart w:id="25" w:name="data-collection"/>
    <w:p>
      <w:pPr>
        <w:pStyle w:val="Heading3"/>
      </w:pPr>
      <w:r>
        <w:t xml:space="preserve">3.3 Data Collection</w:t>
      </w:r>
    </w:p>
    <w:p>
      <w:pPr>
        <w:pStyle w:val="FirstParagraph"/>
      </w:pPr>
      <w:r>
        <w:t xml:space="preserve">Data will be collected through:</w:t>
      </w:r>
    </w:p>
    <w:p>
      <w:pPr>
        <w:numPr>
          <w:ilvl w:val="0"/>
          <w:numId w:val="1003"/>
        </w:numPr>
        <w:pStyle w:val="Compact"/>
      </w:pPr>
      <w:r>
        <w:t xml:space="preserve">Structured surveys measuring project success metrics</w:t>
      </w:r>
    </w:p>
    <w:p>
      <w:pPr>
        <w:numPr>
          <w:ilvl w:val="0"/>
          <w:numId w:val="1003"/>
        </w:numPr>
        <w:pStyle w:val="Compact"/>
      </w:pPr>
      <w:r>
        <w:t xml:space="preserve">Semi-structured interviews with Project Managers</w:t>
      </w:r>
    </w:p>
    <w:p>
      <w:pPr>
        <w:numPr>
          <w:ilvl w:val="0"/>
          <w:numId w:val="1003"/>
        </w:numPr>
        <w:pStyle w:val="Compact"/>
      </w:pPr>
      <w:r>
        <w:t xml:space="preserve">Observation of project meetings and decision-making processes</w:t>
      </w:r>
    </w:p>
    <w:p>
      <w:pPr>
        <w:numPr>
          <w:ilvl w:val="0"/>
          <w:numId w:val="1003"/>
        </w:numPr>
        <w:pStyle w:val="Compact"/>
      </w:pPr>
      <w:r>
        <w:t xml:space="preserve">Analysis of project documentation and outcomes</w:t>
      </w:r>
    </w:p>
    <w:bookmarkEnd w:id="25"/>
    <w:bookmarkEnd w:id="26"/>
    <w:bookmarkStart w:id="29" w:name="variables"/>
    <w:p>
      <w:pPr>
        <w:pStyle w:val="Heading2"/>
      </w:pPr>
      <w:r>
        <w:t xml:space="preserve">4. Variables</w:t>
      </w:r>
    </w:p>
    <w:bookmarkStart w:id="27" w:name="independent-variables"/>
    <w:p>
      <w:pPr>
        <w:pStyle w:val="Heading3"/>
      </w:pPr>
      <w:r>
        <w:t xml:space="preserve">4.1 Independent Variables</w:t>
      </w:r>
    </w:p>
    <w:p>
      <w:pPr>
        <w:numPr>
          <w:ilvl w:val="0"/>
          <w:numId w:val="1004"/>
        </w:numPr>
        <w:pStyle w:val="Compact"/>
      </w:pPr>
      <w:r>
        <w:t xml:space="preserve">Project Manager experience level</w:t>
      </w:r>
    </w:p>
    <w:p>
      <w:pPr>
        <w:numPr>
          <w:ilvl w:val="0"/>
          <w:numId w:val="1004"/>
        </w:numPr>
        <w:pStyle w:val="Compact"/>
      </w:pPr>
      <w:r>
        <w:t xml:space="preserve">Management style (agile, waterfall, hybrid)</w:t>
      </w:r>
    </w:p>
    <w:p>
      <w:pPr>
        <w:numPr>
          <w:ilvl w:val="0"/>
          <w:numId w:val="1004"/>
        </w:numPr>
        <w:pStyle w:val="Compact"/>
      </w:pPr>
      <w:r>
        <w:t xml:space="preserve">Communication frequency and methods</w:t>
      </w:r>
    </w:p>
    <w:p>
      <w:pPr>
        <w:numPr>
          <w:ilvl w:val="0"/>
          <w:numId w:val="1004"/>
        </w:numPr>
        <w:pStyle w:val="Compact"/>
      </w:pPr>
      <w:r>
        <w:t xml:space="preserve">Team leadership approach</w:t>
      </w:r>
    </w:p>
    <w:bookmarkEnd w:id="27"/>
    <w:bookmarkStart w:id="28" w:name="dependent-variables"/>
    <w:p>
      <w:pPr>
        <w:pStyle w:val="Heading3"/>
      </w:pPr>
      <w:r>
        <w:t xml:space="preserve">4.2 Dependent Variables</w:t>
      </w:r>
    </w:p>
    <w:p>
      <w:pPr>
        <w:numPr>
          <w:ilvl w:val="0"/>
          <w:numId w:val="1005"/>
        </w:numPr>
        <w:pStyle w:val="Compact"/>
      </w:pPr>
      <w:r>
        <w:t xml:space="preserve">Project completion time</w:t>
      </w:r>
    </w:p>
    <w:p>
      <w:pPr>
        <w:numPr>
          <w:ilvl w:val="0"/>
          <w:numId w:val="1005"/>
        </w:numPr>
        <w:pStyle w:val="Compact"/>
      </w:pPr>
      <w:r>
        <w:t xml:space="preserve">Budget adherence</w:t>
      </w:r>
    </w:p>
    <w:p>
      <w:pPr>
        <w:numPr>
          <w:ilvl w:val="0"/>
          <w:numId w:val="1005"/>
        </w:numPr>
        <w:pStyle w:val="Compact"/>
      </w:pPr>
      <w:r>
        <w:t xml:space="preserve">Quality of deliverables</w:t>
      </w:r>
    </w:p>
    <w:p>
      <w:pPr>
        <w:numPr>
          <w:ilvl w:val="0"/>
          <w:numId w:val="1005"/>
        </w:numPr>
        <w:pStyle w:val="Compact"/>
      </w:pPr>
      <w:r>
        <w:t xml:space="preserve">Team satisfaction scores</w:t>
      </w:r>
    </w:p>
    <w:p>
      <w:pPr>
        <w:numPr>
          <w:ilvl w:val="0"/>
          <w:numId w:val="1005"/>
        </w:numPr>
        <w:pStyle w:val="Compact"/>
      </w:pPr>
      <w:r>
        <w:t xml:space="preserve">Stakeholder satisfaction</w:t>
      </w:r>
    </w:p>
    <w:bookmarkEnd w:id="28"/>
    <w:bookmarkEnd w:id="29"/>
    <w:bookmarkStart w:id="33" w:name="procedures"/>
    <w:p>
      <w:pPr>
        <w:pStyle w:val="Heading2"/>
      </w:pPr>
      <w:r>
        <w:t xml:space="preserve">5. Procedures</w:t>
      </w:r>
    </w:p>
    <w:bookmarkStart w:id="30" w:name="preparation-phase"/>
    <w:p>
      <w:pPr>
        <w:pStyle w:val="Heading3"/>
      </w:pPr>
      <w:r>
        <w:t xml:space="preserve">5.1 Preparation Phase</w:t>
      </w:r>
    </w:p>
    <w:p>
      <w:pPr>
        <w:pStyle w:val="FirstParagraph"/>
      </w:pPr>
      <w:r>
        <w:t xml:space="preserve">During the first month, all participating Project Managers in Cape Town will complete baseline assessments. This includes:</w:t>
      </w:r>
    </w:p>
    <w:p>
      <w:pPr>
        <w:numPr>
          <w:ilvl w:val="0"/>
          <w:numId w:val="1006"/>
        </w:numPr>
        <w:pStyle w:val="Compact"/>
      </w:pPr>
      <w:r>
        <w:t xml:space="preserve">Skills evaluation</w:t>
      </w:r>
    </w:p>
    <w:p>
      <w:pPr>
        <w:numPr>
          <w:ilvl w:val="0"/>
          <w:numId w:val="1006"/>
        </w:numPr>
        <w:pStyle w:val="Compact"/>
      </w:pPr>
      <w:r>
        <w:t xml:space="preserve">Management style assessment</w:t>
      </w:r>
    </w:p>
    <w:p>
      <w:pPr>
        <w:numPr>
          <w:ilvl w:val="0"/>
          <w:numId w:val="1006"/>
        </w:numPr>
        <w:pStyle w:val="Compact"/>
      </w:pPr>
      <w:r>
        <w:t xml:space="preserve">Project portfolio review</w:t>
      </w:r>
    </w:p>
    <w:bookmarkEnd w:id="30"/>
    <w:bookmarkStart w:id="31" w:name="implementation-phase"/>
    <w:p>
      <w:pPr>
        <w:pStyle w:val="Heading3"/>
      </w:pPr>
      <w:r>
        <w:t xml:space="preserve">5.2 Implementation Phase</w:t>
      </w:r>
    </w:p>
    <w:p>
      <w:pPr>
        <w:pStyle w:val="FirstParagraph"/>
      </w:pPr>
      <w:r>
        <w:t xml:space="preserve">Over the next four months, Project Managers will implement their standard practices while being monitored. Data collection will occur at regular intervals to track progress and outcomes.</w:t>
      </w:r>
    </w:p>
    <w:bookmarkEnd w:id="31"/>
    <w:bookmarkStart w:id="32" w:name="evaluation-phase"/>
    <w:p>
      <w:pPr>
        <w:pStyle w:val="Heading3"/>
      </w:pPr>
      <w:r>
        <w:t xml:space="preserve">5.3 Evaluation Phase</w:t>
      </w:r>
    </w:p>
    <w:p>
      <w:pPr>
        <w:pStyle w:val="FirstParagraph"/>
      </w:pPr>
      <w:r>
        <w:t xml:space="preserve">The final month will focus on comprehensive data analysis and comparison of results across different Project Manager profiles and approaches.</w:t>
      </w:r>
    </w:p>
    <w:bookmarkEnd w:id="32"/>
    <w:bookmarkEnd w:id="33"/>
    <w:bookmarkStart w:id="34" w:name="ethical-considerations"/>
    <w:p>
      <w:pPr>
        <w:pStyle w:val="Heading2"/>
      </w:pPr>
      <w:r>
        <w:t xml:space="preserve">6. Ethical Considerations</w:t>
      </w:r>
    </w:p>
    <w:p>
      <w:pPr>
        <w:pStyle w:val="FirstParagraph"/>
      </w:pPr>
      <w:r>
        <w:t xml:space="preserve">This experiment adheres to ethical guidelines for research in South Africa. All participants will provide informed consent, and data will be anonymized to protect privacy. The study has been approved by the relevant institutional review board.</w:t>
      </w:r>
    </w:p>
    <w:bookmarkEnd w:id="34"/>
    <w:bookmarkStart w:id="35" w:name="expected-outcomes"/>
    <w:p>
      <w:pPr>
        <w:pStyle w:val="Heading2"/>
      </w:pPr>
      <w:r>
        <w:t xml:space="preserve">7. Expected Outcomes</w:t>
      </w:r>
    </w:p>
    <w:p>
      <w:pPr>
        <w:pStyle w:val="FirstParagraph"/>
      </w:pPr>
      <w:r>
        <w:t xml:space="preserve">We anticipate that this experiment will reveal:</w:t>
      </w:r>
    </w:p>
    <w:p>
      <w:pPr>
        <w:numPr>
          <w:ilvl w:val="0"/>
          <w:numId w:val="1007"/>
        </w:numPr>
        <w:pStyle w:val="Compact"/>
      </w:pPr>
      <w:r>
        <w:t xml:space="preserve">Specific Project Manager competencies that correlate with higher success rates in Cape Town</w:t>
      </w:r>
    </w:p>
    <w:p>
      <w:pPr>
        <w:numPr>
          <w:ilvl w:val="0"/>
          <w:numId w:val="1007"/>
        </w:numPr>
        <w:pStyle w:val="Compact"/>
      </w:pPr>
      <w:r>
        <w:t xml:space="preserve">Cultural adaptations necessary for effective project management in South Africa</w:t>
      </w:r>
    </w:p>
    <w:p>
      <w:pPr>
        <w:numPr>
          <w:ilvl w:val="0"/>
          <w:numId w:val="1007"/>
        </w:numPr>
        <w:pStyle w:val="Compact"/>
      </w:pPr>
      <w:r>
        <w:t xml:space="preserve">Best practices for managing diverse teams in the Cape Town business environment</w:t>
      </w:r>
    </w:p>
    <w:bookmarkEnd w:id="35"/>
    <w:bookmarkStart w:id="36" w:name="limitations"/>
    <w:p>
      <w:pPr>
        <w:pStyle w:val="Heading2"/>
      </w:pPr>
      <w:r>
        <w:t xml:space="preserve">8. Limitations</w:t>
      </w:r>
    </w:p>
    <w:p>
      <w:pPr>
        <w:pStyle w:val="FirstParagraph"/>
      </w:pPr>
      <w:r>
        <w:t xml:space="preserve">Potential limitations include:</w:t>
      </w:r>
    </w:p>
    <w:p>
      <w:pPr>
        <w:numPr>
          <w:ilvl w:val="0"/>
          <w:numId w:val="1008"/>
        </w:numPr>
        <w:pStyle w:val="Compact"/>
      </w:pPr>
      <w:r>
        <w:t xml:space="preserve">Sample size constraints</w:t>
      </w:r>
    </w:p>
    <w:p>
      <w:pPr>
        <w:numPr>
          <w:ilvl w:val="0"/>
          <w:numId w:val="1008"/>
        </w:numPr>
        <w:pStyle w:val="Compact"/>
      </w:pPr>
      <w:r>
        <w:t xml:space="preserve">Industry-specific variations</w:t>
      </w:r>
    </w:p>
    <w:p>
      <w:pPr>
        <w:numPr>
          <w:ilvl w:val="0"/>
          <w:numId w:val="1008"/>
        </w:numPr>
        <w:pStyle w:val="Compact"/>
      </w:pPr>
      <w:r>
        <w:t xml:space="preserve">External economic factors affecting project outcomes</w:t>
      </w:r>
    </w:p>
    <w:bookmarkEnd w:id="36"/>
    <w:bookmarkStart w:id="37" w:name="conclusion"/>
    <w:p>
      <w:pPr>
        <w:pStyle w:val="Heading2"/>
      </w:pPr>
      <w:r>
        <w:t xml:space="preserve">9. Conclusion</w:t>
      </w:r>
    </w:p>
    <w:p>
      <w:pPr>
        <w:pStyle w:val="FirstParagraph"/>
      </w:pPr>
      <w:r>
        <w:t xml:space="preserve">This Experiment Protocol provides a structured approach to understanding the role of Project Managers in Cape Town, South Africa. The findings will contribute valuable insights to both local and global project management practices.</w:t>
      </w:r>
    </w:p>
    <w:bookmarkEnd w:id="37"/>
    <w:bookmarkStart w:id="38" w:name="references"/>
    <w:p>
      <w:pPr>
        <w:pStyle w:val="Heading2"/>
      </w:pPr>
      <w:r>
        <w:t xml:space="preserve">10. References</w:t>
      </w:r>
    </w:p>
    <w:p>
      <w:pPr>
        <w:pStyle w:val="FirstParagraph"/>
      </w:pPr>
      <w:r>
        <w:t xml:space="preserve">Additional documentation and references will be provided upon request.</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Cape Town</dc:title>
  <dc:creator/>
  <dc:language>en</dc:language>
  <cp:keywords/>
  <dcterms:created xsi:type="dcterms:W3CDTF">2026-10-10T04:08:07Z</dcterms:created>
  <dcterms:modified xsi:type="dcterms:W3CDTF">2026-10-10T04:08:07Z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