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Uganda</w:t>
      </w:r>
      <w:r>
        <w:t xml:space="preserve"> </w:t>
      </w:r>
      <w:r>
        <w:t xml:space="preserve">Kampala</w:t>
      </w:r>
    </w:p>
    <w:bookmarkStart w:id="20" w:name="X0a8edcf7b94a233e921774429eb0f562bb91def"/>
    <w:p>
      <w:pPr>
        <w:pStyle w:val="Heading1"/>
      </w:pPr>
      <w:r>
        <w:t xml:space="preserve">Experiment Protocol: Project Manager Efficacy in Uganda Kampala</w:t>
      </w:r>
    </w:p>
    <w:p>
      <w:pPr>
        <w:pStyle w:val="FirstParagraph"/>
      </w:pPr>
      <w:r>
        <w:rPr>
          <w:bCs/>
          <w:b/>
        </w:rPr>
        <w:t xml:space="preserve">Document ID:</w:t>
      </w:r>
      <w:r>
        <w:t xml:space="preserve"> </w:t>
      </w:r>
      <w:r>
        <w:t xml:space="preserve">EP-UG-KLA-PM-2024-001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Uganda Kampala</w:t>
      </w:r>
    </w:p>
    <w:p>
      <w:pPr>
        <w:pStyle w:val="BodyText"/>
      </w:pPr>
      <w:r>
        <w:rPr>
          <w:bCs/>
          <w:b/>
        </w:rPr>
        <w:t xml:space="preserve">Subject:</w:t>
      </w:r>
      <w:r>
        <w:t xml:space="preserve"> </w:t>
      </w:r>
      <w:r>
        <w:t xml:space="preserve">Project Manager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structured Project Manager interventions on organizational efficiency within the business environment of Uganda Kampala. As the economic hub of East Africa, Uganda Kampala presents a unique landscape characterized by rapid urbanization, a growing tech sector, and complex logistical challenges. The role of the Project Manager in this specific context is critical for navigating local regulatory frameworks, cultural nuances, and infrastructure constraints.</w:t>
      </w:r>
    </w:p>
    <w:p>
      <w:pPr>
        <w:pStyle w:val="BodyText"/>
      </w:pPr>
      <w:r>
        <w:t xml:space="preserve">The primary objective of this experiment is to determine whether the implementation of a standardized Project Manager framework, tailored to the Ugandan context, significantly improves project delivery timelines, budget adherence, and stakeholder satisfaction compared to traditional, ad-hoc management styles prevalent in local enterprises.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performance metrics of projects led by a certified Project Manager versus those managed without formal project management oversight in Uganda Kampala.</w:t>
      </w:r>
    </w:p>
    <w:p>
      <w:pPr>
        <w:numPr>
          <w:ilvl w:val="0"/>
          <w:numId w:val="1001"/>
        </w:numPr>
        <w:pStyle w:val="Compact"/>
      </w:pPr>
      <w:r>
        <w:t xml:space="preserve">To analyze the correlation between Project Manager leadership styles and team morale within the cultural context of Uganda Kampala.</w:t>
      </w:r>
    </w:p>
    <w:p>
      <w:pPr>
        <w:numPr>
          <w:ilvl w:val="0"/>
          <w:numId w:val="1001"/>
        </w:numPr>
        <w:pStyle w:val="Compact"/>
      </w:pPr>
      <w:r>
        <w:t xml:space="preserve">To identify specific local challenges in Uganda Kampala that the Project Manager role can mitigate, such as supply chain disruptions or communication gaps.</w:t>
      </w:r>
    </w:p>
    <w:p>
      <w:pPr>
        <w:numPr>
          <w:ilvl w:val="0"/>
          <w:numId w:val="1001"/>
        </w:numPr>
        <w:pStyle w:val="Compact"/>
      </w:pPr>
      <w:r>
        <w:t xml:space="preserve">To develop a best-practice model for Project Manager deployment in Ugandan organizations.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We will select twenty (20) mid-sized organizations operating in Uganda Kampala across three sectors: Information Technology, Construction, and Non-Governmental Organizations (NGOs). These sectors were chosen due to their high reliance on project-based work in the region.</w:t>
      </w:r>
    </w:p>
    <w:bookmarkEnd w:id="23"/>
    <w:bookmarkStart w:id="24" w:name="group-allocation"/>
    <w:p>
      <w:pPr>
        <w:pStyle w:val="Heading3"/>
      </w:pPr>
      <w:r>
        <w:t xml:space="preserve">3.2 Group Allocation</w:t>
      </w:r>
    </w:p>
    <w:p>
      <w:pPr>
        <w:pStyle w:val="FirstParagraph"/>
      </w:pPr>
      <w:r>
        <w:t xml:space="preserve">The organizations will be randomly divided into two groups:</w:t>
      </w:r>
    </w:p>
    <w:p>
      <w:pPr>
        <w:numPr>
          <w:ilvl w:val="0"/>
          <w:numId w:val="1002"/>
        </w:numPr>
        <w:pStyle w:val="Compact"/>
      </w:pPr>
      <w:r>
        <w:rPr>
          <w:bCs/>
          <w:b/>
        </w:rPr>
        <w:t xml:space="preserve">Control Group:</w:t>
      </w:r>
      <w:r>
        <w:t xml:space="preserve"> </w:t>
      </w:r>
      <w:r>
        <w:t xml:space="preserve">Ten organizations will continue their existing management practices without the intervention of a dedicated Project Manager.</w:t>
      </w:r>
    </w:p>
    <w:p>
      <w:pPr>
        <w:numPr>
          <w:ilvl w:val="0"/>
          <w:numId w:val="1002"/>
        </w:numPr>
        <w:pStyle w:val="Compact"/>
      </w:pPr>
      <w:r>
        <w:rPr>
          <w:bCs/>
          <w:b/>
        </w:rPr>
        <w:t xml:space="preserve">Experimental Group:</w:t>
      </w:r>
      <w:r>
        <w:t xml:space="preserve"> </w:t>
      </w:r>
      <w:r>
        <w:t xml:space="preserve">Ten organizations will be assigned a trained Project Manager who will implement a standardized project management methodology adapted for Uganda Kampala.</w:t>
      </w:r>
    </w:p>
    <w:bookmarkEnd w:id="24"/>
    <w:bookmarkStart w:id="25" w:name="duration"/>
    <w:p>
      <w:pPr>
        <w:pStyle w:val="Heading3"/>
      </w:pPr>
      <w:r>
        <w:t xml:space="preserve">3.3 Duration</w:t>
      </w:r>
    </w:p>
    <w:p>
      <w:pPr>
        <w:pStyle w:val="FirstParagraph"/>
      </w:pPr>
      <w:r>
        <w:t xml:space="preserve">The experiment will run for a period of six (6) months, allowing sufficient time for the Project Manager to influence project lifecycles and for measurable data to be collected.</w:t>
      </w:r>
    </w:p>
    <w:bookmarkEnd w:id="25"/>
    <w:bookmarkEnd w:id="26"/>
    <w:bookmarkStart w:id="30" w:name="variables-and-metrics"/>
    <w:p>
      <w:pPr>
        <w:pStyle w:val="Heading2"/>
      </w:pPr>
      <w:r>
        <w:t xml:space="preserve">4. Variables and Metrics</w:t>
      </w:r>
    </w:p>
    <w:bookmarkStart w:id="27" w:name="independent-variable"/>
    <w:p>
      <w:pPr>
        <w:pStyle w:val="Heading3"/>
      </w:pPr>
      <w:r>
        <w:t xml:space="preserve">4.1 Independent Variable</w:t>
      </w:r>
    </w:p>
    <w:p>
      <w:pPr>
        <w:pStyle w:val="FirstParagraph"/>
      </w:pPr>
      <w:r>
        <w:t xml:space="preserve">The presence and active engagement of a qualified Project Manager utilizing the prescribed framework.</w:t>
      </w:r>
    </w:p>
    <w:bookmarkEnd w:id="27"/>
    <w:bookmarkStart w:id="28" w:name="dependent-variables"/>
    <w:p>
      <w:pPr>
        <w:pStyle w:val="Heading3"/>
      </w:pPr>
      <w:r>
        <w:t xml:space="preserve">4.2 Dependent Variables</w:t>
      </w:r>
    </w:p>
    <w:p>
      <w:pPr>
        <w:pStyle w:val="FirstParagraph"/>
      </w:pPr>
      <w:r>
        <w:t xml:space="preserve">The following metrics will be tracked to measure the success of the Project Manager intervention:</w:t>
      </w:r>
    </w:p>
    <w:p>
      <w:pPr>
        <w:numPr>
          <w:ilvl w:val="0"/>
          <w:numId w:val="1003"/>
        </w:numPr>
        <w:pStyle w:val="Compact"/>
      </w:pPr>
      <w:r>
        <w:rPr>
          <w:bCs/>
          <w:b/>
        </w:rPr>
        <w:t xml:space="preserve">Time Efficiency:</w:t>
      </w:r>
      <w:r>
        <w:t xml:space="preserve"> </w:t>
      </w:r>
      <w:r>
        <w:t xml:space="preserve">Percentage of projects completed within the scheduled timeline.</w:t>
      </w:r>
    </w:p>
    <w:p>
      <w:pPr>
        <w:numPr>
          <w:ilvl w:val="0"/>
          <w:numId w:val="1003"/>
        </w:numPr>
        <w:pStyle w:val="Compact"/>
      </w:pPr>
      <w:r>
        <w:rPr>
          <w:bCs/>
          <w:b/>
        </w:rPr>
        <w:t xml:space="preserve">Cost Control:</w:t>
      </w:r>
      <w:r>
        <w:t xml:space="preserve"> </w:t>
      </w:r>
      <w:r>
        <w:t xml:space="preserve">Variance between the estimated budget and actual expenditure.</w:t>
      </w:r>
    </w:p>
    <w:p>
      <w:pPr>
        <w:numPr>
          <w:ilvl w:val="0"/>
          <w:numId w:val="1003"/>
        </w:numPr>
        <w:pStyle w:val="Compact"/>
      </w:pPr>
      <w:r>
        <w:rPr>
          <w:bCs/>
          <w:b/>
        </w:rPr>
        <w:t xml:space="preserve">Quality Assurance:</w:t>
      </w:r>
      <w:r>
        <w:t xml:space="preserve"> </w:t>
      </w:r>
      <w:r>
        <w:t xml:space="preserve">Number of defects or rework requests post-delivery.</w:t>
      </w:r>
    </w:p>
    <w:p>
      <w:pPr>
        <w:numPr>
          <w:ilvl w:val="0"/>
          <w:numId w:val="1003"/>
        </w:numPr>
        <w:pStyle w:val="Compact"/>
      </w:pPr>
      <w:r>
        <w:rPr>
          <w:bCs/>
          <w:b/>
        </w:rPr>
        <w:t xml:space="preserve">Stakeholder Satisfaction:</w:t>
      </w:r>
      <w:r>
        <w:t xml:space="preserve"> </w:t>
      </w:r>
      <w:r>
        <w:t xml:space="preserve">Scores from surveys conducted with clients and internal stakeholders in Uganda Kampala.</w:t>
      </w:r>
    </w:p>
    <w:bookmarkEnd w:id="28"/>
    <w:bookmarkStart w:id="29" w:name="control-variables"/>
    <w:p>
      <w:pPr>
        <w:pStyle w:val="Heading3"/>
      </w:pPr>
      <w:r>
        <w:t xml:space="preserve">4.3 Control Variables</w:t>
      </w:r>
    </w:p>
    <w:p>
      <w:pPr>
        <w:pStyle w:val="FirstParagraph"/>
      </w:pPr>
      <w:r>
        <w:t xml:space="preserve">To ensure validity, we will control for project size, initial budget, and team size. All projects selected for the experiment must have a minimum budget of 50 million UGX to ensure statistical relevance.</w:t>
      </w:r>
    </w:p>
    <w:bookmarkEnd w:id="29"/>
    <w:bookmarkEnd w:id="30"/>
    <w:bookmarkStart w:id="31" w:name="data-collection-procedures"/>
    <w:p>
      <w:pPr>
        <w:pStyle w:val="Heading2"/>
      </w:pPr>
      <w:r>
        <w:t xml:space="preserve">5. Data Collection Procedures</w:t>
      </w:r>
    </w:p>
    <w:p>
      <w:pPr>
        <w:pStyle w:val="FirstParagraph"/>
      </w:pPr>
      <w:r>
        <w:t xml:space="preserve">Data will be collected through a combination of quantitative and qualitative methods. Quantitative data will be gathered via weekly project status reports submitted by the Project Manager in the experimental group and the existing supervisors in the control group. These reports will focus on key performance indicators (KPIs) relevant to the Uganda Kampala market.</w:t>
      </w:r>
    </w:p>
    <w:p>
      <w:pPr>
        <w:pStyle w:val="BodyText"/>
      </w:pPr>
      <w:r>
        <w:t xml:space="preserve">Qualitative data will be collected through semi-structured interviews with team members and stakeholders. These interviews will explore the cultural dynamics of leadership in Uganda Kampala and how the Project Manager's approach affects team cohesion and communication. Special attention will be paid to how the Project Manager navigates local hierarchies and decision-making processes.</w:t>
      </w:r>
    </w:p>
    <w:bookmarkEnd w:id="31"/>
    <w:bookmarkStart w:id="32" w:name="ethical-considerations"/>
    <w:p>
      <w:pPr>
        <w:pStyle w:val="Heading2"/>
      </w:pPr>
      <w:r>
        <w:t xml:space="preserve">6. Ethical Considerations</w:t>
      </w:r>
    </w:p>
    <w:p>
      <w:pPr>
        <w:pStyle w:val="FirstParagraph"/>
      </w:pPr>
      <w:r>
        <w:t xml:space="preserve">This Experiment Protocol adheres to the ethical guidelines for research in Uganda. Informed consent will be obtained from all participating organizations and individual employees. Participants will be assured of confidentiality and the right to withdraw from the study at any time without penalty. The experiment will not interfere with the legal obligations or safety standards of the organizations in Uganda Kampala.</w:t>
      </w:r>
    </w:p>
    <w:bookmarkEnd w:id="32"/>
    <w:bookmarkStart w:id="33" w:name="risk-management"/>
    <w:p>
      <w:pPr>
        <w:pStyle w:val="Heading2"/>
      </w:pPr>
      <w:r>
        <w:t xml:space="preserve">7. Risk Management</w:t>
      </w:r>
    </w:p>
    <w:p>
      <w:pPr>
        <w:pStyle w:val="FirstParagraph"/>
      </w:pPr>
      <w:r>
        <w:t xml:space="preserve">Potential risks include resistance to change from existing staff, economic fluctuations in Uganda Kampala affecting project budgets, and logistical challenges in data collection. Mitigation strategies include comprehensive training for the Project Manager, regular monitoring of external economic factors, and the use of digital tools for remote data collection to ensure continuity.</w:t>
      </w:r>
    </w:p>
    <w:bookmarkEnd w:id="33"/>
    <w:bookmarkStart w:id="34" w:name="conclusion-and-expected-outcomes"/>
    <w:p>
      <w:pPr>
        <w:pStyle w:val="Heading2"/>
      </w:pPr>
      <w:r>
        <w:t xml:space="preserve">8. Conclusion and Expected Outcomes</w:t>
      </w:r>
    </w:p>
    <w:p>
      <w:pPr>
        <w:pStyle w:val="FirstParagraph"/>
      </w:pPr>
      <w:r>
        <w:t xml:space="preserve">This Experiment Protocol aims to provide empirical evidence on the value of professional Project Manager roles within the specific context of Uganda Kampala. By systematically comparing managed versus unmanaged projects, we expect to demonstrate that a dedicated Project Manager can significantly enhance operational efficiency, reduce costs, and improve stakeholder satisfaction. The findings will contribute to the broader understanding of project management practices in emerging markets and provide actionable insights for organizations in Uganda Kampala seeking to optimize their project delivery capabilities.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Uganda Kampala</dc:title>
  <dc:creator/>
  <dc:language>en</dc:language>
  <cp:keywords/>
  <dcterms:created xsi:type="dcterms:W3CDTF">2026-10-10T03:56:23Z</dcterms:created>
  <dcterms:modified xsi:type="dcterms:W3CDTF">2026-10-10T03:56:23Z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