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Chicago</w:t>
      </w:r>
    </w:p>
    <w:bookmarkStart w:id="20" w:name="X128a66b70148254fde72d7f82a52f20e21734ac"/>
    <w:p>
      <w:pPr>
        <w:pStyle w:val="Heading1"/>
      </w:pPr>
      <w:r>
        <w:t xml:space="preserve">Experiment Protocol: Project Manager Efficacy in United States Chicago</w:t>
      </w:r>
    </w:p>
    <w:p>
      <w:pPr>
        <w:pStyle w:val="FirstParagraph"/>
      </w:pPr>
      <w:r>
        <w:rPr>
          <w:bCs/>
          <w:b/>
        </w:rPr>
        <w:t xml:space="preserve">Document ID:</w:t>
      </w:r>
      <w:r>
        <w:t xml:space="preserve"> </w:t>
      </w:r>
      <w:r>
        <w:t xml:space="preserve">PM-EXP-CHI-2024-001</w:t>
      </w:r>
    </w:p>
    <w:p>
      <w:pPr>
        <w:pStyle w:val="BodyText"/>
      </w:pPr>
      <w:r>
        <w:rPr>
          <w:bCs/>
          <w:b/>
        </w:rPr>
        <w:t xml:space="preserve">Location:</w:t>
      </w:r>
      <w:r>
        <w:t xml:space="preserve"> </w:t>
      </w:r>
      <w:r>
        <w:t xml:space="preserve">Chicago, Illinois, United States</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Project Manager roles on organizational efficiency within the unique business environment of United States Chicago. Chicago serves as a critical economic hub in the Midwest, characterized by a diverse industrial landscape ranging from financial services and logistics to technology and manufacturing. The specific cultural and operational dynamics of Chicago necessitate a tailored approach to project management research.</w:t>
      </w:r>
    </w:p>
    <w:p>
      <w:pPr>
        <w:pStyle w:val="BodyText"/>
      </w:pPr>
      <w:r>
        <w:t xml:space="preserve">The primary objective is to determine how different Project Manager methodologies influence team productivity, stakeholder satisfaction, and project delivery timelines in this specific geographic and cultural context.</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Quantify the correlation between Project Manager leadership styles and project success rates in Chicago-based firms.</w:t>
      </w:r>
    </w:p>
    <w:p>
      <w:pPr>
        <w:numPr>
          <w:ilvl w:val="0"/>
          <w:numId w:val="1001"/>
        </w:numPr>
        <w:pStyle w:val="Compact"/>
      </w:pPr>
      <w:r>
        <w:t xml:space="preserve">Evaluate the adaptability of Agile versus Waterfall methodologies when managed by certified Project Managers in the Chicago market.</w:t>
      </w:r>
    </w:p>
    <w:p>
      <w:pPr>
        <w:numPr>
          <w:ilvl w:val="0"/>
          <w:numId w:val="1001"/>
        </w:numPr>
        <w:pStyle w:val="Compact"/>
      </w:pPr>
      <w:r>
        <w:t xml:space="preserve">Assess the impact of local regulatory and cultural factors in the United States Chicago area on project execution.</w:t>
      </w:r>
    </w:p>
    <w:bookmarkEnd w:id="22"/>
    <w:bookmarkStart w:id="23" w:name="scope-and-location-specifics"/>
    <w:p>
      <w:pPr>
        <w:pStyle w:val="Heading2"/>
      </w:pPr>
      <w:r>
        <w:t xml:space="preserve">3. Scope and Location Specifics</w:t>
      </w:r>
    </w:p>
    <w:p>
      <w:pPr>
        <w:pStyle w:val="FirstParagraph"/>
      </w:pPr>
      <w:r>
        <w:t xml:space="preserve">This study is strictly confined to organizations operating within the city limits of Chicago, Illinois. The selection of United States Chicago is deliberate due to its status as a major metropolitan area with distinct business hours, labor laws, and cultural expectations. The protocol accounts for local variables such as seasonal weather impacts on logistics projects and the specific communication styles prevalent in the Chicago business community.</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A mixed-methods approach will be utilized, combining quantitative data analysis with qualitative interviews. The experiment will run for a period of six months to capture a full business cycle.</w:t>
      </w:r>
    </w:p>
    <w:bookmarkEnd w:id="24"/>
    <w:bookmarkStart w:id="25" w:name="participant-selection"/>
    <w:p>
      <w:pPr>
        <w:pStyle w:val="Heading3"/>
      </w:pPr>
      <w:r>
        <w:t xml:space="preserve">4.2 Participant Selection</w:t>
      </w:r>
    </w:p>
    <w:p>
      <w:pPr>
        <w:pStyle w:val="FirstParagraph"/>
      </w:pPr>
      <w:r>
        <w:t xml:space="preserve">Participants will include Project Managers and their respective teams from three major sectors in Chicago: Technology, Construction, and Finance. All Project Managers must hold a valid PMP (Project Management Professional) certification or equivalent recognized in the United States.</w:t>
      </w:r>
    </w:p>
    <w:bookmarkEnd w:id="25"/>
    <w:bookmarkStart w:id="26" w:name="data-collection"/>
    <w:p>
      <w:pPr>
        <w:pStyle w:val="Heading3"/>
      </w:pPr>
      <w:r>
        <w:t xml:space="preserve">4.3 Data Collection</w:t>
      </w:r>
    </w:p>
    <w:p>
      <w:pPr>
        <w:pStyle w:val="FirstParagraph"/>
      </w:pPr>
      <w:r>
        <w:t xml:space="preserve">Data will be collected through weekly status reports, bi-weekly stakeholder surveys, and end-of-project reviews. Special attention will be paid to metrics relevant to the Chicago market, such as compliance with local building codes for construction projects or adherence to regional financial regulations.</w:t>
      </w:r>
    </w:p>
    <w:bookmarkEnd w:id="26"/>
    <w:bookmarkEnd w:id="27"/>
    <w:bookmarkStart w:id="31" w:name="procedures"/>
    <w:p>
      <w:pPr>
        <w:pStyle w:val="Heading2"/>
      </w:pPr>
      <w:r>
        <w:t xml:space="preserve">5. Procedures</w:t>
      </w:r>
    </w:p>
    <w:bookmarkStart w:id="28" w:name="phase-1-baseline-assessment"/>
    <w:p>
      <w:pPr>
        <w:pStyle w:val="Heading3"/>
      </w:pPr>
      <w:r>
        <w:t xml:space="preserve">Phase 1: Baseline Assessment</w:t>
      </w:r>
    </w:p>
    <w:p>
      <w:pPr>
        <w:pStyle w:val="FirstParagraph"/>
      </w:pPr>
      <w:r>
        <w:t xml:space="preserve">Conduct initial interviews with all Project Managers to establish baseline performance metrics. Review historical project data from the past two years within the Chicago region.</w:t>
      </w:r>
    </w:p>
    <w:bookmarkEnd w:id="28"/>
    <w:bookmarkStart w:id="29" w:name="phase-2-intervention"/>
    <w:p>
      <w:pPr>
        <w:pStyle w:val="Heading3"/>
      </w:pPr>
      <w:r>
        <w:t xml:space="preserve">Phase 2: Intervention</w:t>
      </w:r>
    </w:p>
    <w:p>
      <w:pPr>
        <w:pStyle w:val="FirstParagraph"/>
      </w:pPr>
      <w:r>
        <w:t xml:space="preserve">Implement standardized project management tools and training modules tailored to the United States Chicago business environment. Monitor the Project Manager's implementation of these tools.</w:t>
      </w:r>
    </w:p>
    <w:bookmarkEnd w:id="29"/>
    <w:bookmarkStart w:id="30" w:name="phase-3-monitoring-and-evaluation"/>
    <w:p>
      <w:pPr>
        <w:pStyle w:val="Heading3"/>
      </w:pPr>
      <w:r>
        <w:t xml:space="preserve">Phase 3: Monitoring and Evaluation</w:t>
      </w:r>
    </w:p>
    <w:p>
      <w:pPr>
        <w:pStyle w:val="FirstParagraph"/>
      </w:pPr>
      <w:r>
        <w:t xml:space="preserve">Track key performance indicators (KPIs) including budget variance, schedule adherence, and team morale. Adjust protocols as necessary to account for local events or market fluctuations in Chicago.</w:t>
      </w:r>
    </w:p>
    <w:bookmarkEnd w:id="30"/>
    <w:bookmarkEnd w:id="31"/>
    <w:bookmarkStart w:id="32" w:name="ethical-considerations"/>
    <w:p>
      <w:pPr>
        <w:pStyle w:val="Heading2"/>
      </w:pPr>
      <w:r>
        <w:t xml:space="preserve">6. Ethical Considerations</w:t>
      </w:r>
    </w:p>
    <w:p>
      <w:pPr>
        <w:pStyle w:val="FirstParagraph"/>
      </w:pPr>
      <w:r>
        <w:t xml:space="preserve">All participants will provide informed consent in accordance with United States federal regulations and Illinois state laws. Confidentiality of proprietary business information will be strictly maintained. Data will be anonymized to protect the identity of individual Project Managers and their organizations.</w:t>
      </w:r>
    </w:p>
    <w:bookmarkEnd w:id="32"/>
    <w:bookmarkStart w:id="33" w:name="risk-management"/>
    <w:p>
      <w:pPr>
        <w:pStyle w:val="Heading2"/>
      </w:pPr>
      <w:r>
        <w:t xml:space="preserve">7. Risk Management</w:t>
      </w:r>
    </w:p>
    <w:p>
      <w:pPr>
        <w:pStyle w:val="FirstParagraph"/>
      </w:pPr>
      <w:r>
        <w:t xml:space="preserve">Potential risks include participant dropout, data inconsistency, and external economic factors affecting the Chicago market. Mitigation strategies include maintaining a reserve pool of participants and using statistical controls to account for external variables.</w:t>
      </w:r>
    </w:p>
    <w:bookmarkEnd w:id="33"/>
    <w:bookmarkStart w:id="34" w:name="conclusion"/>
    <w:p>
      <w:pPr>
        <w:pStyle w:val="Heading2"/>
      </w:pPr>
      <w:r>
        <w:t xml:space="preserve">8. Conclusion</w:t>
      </w:r>
    </w:p>
    <w:p>
      <w:pPr>
        <w:pStyle w:val="FirstParagraph"/>
      </w:pPr>
      <w:r>
        <w:t xml:space="preserve">This Experiment Protocol provides a structured framework for evaluating the role of the Project Manager in the dynamic environment of United States Chicago. By adhering to these guidelines, the study aims to produce actionable insights that can enhance project management practices across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Chicago</dc:title>
  <dc:creator/>
  <dc:language>en</dc:language>
  <cp:keywords/>
  <dcterms:created xsi:type="dcterms:W3CDTF">2026-10-10T03:08:16Z</dcterms:created>
  <dcterms:modified xsi:type="dcterms:W3CDTF">2026-10-10T03:08:16Z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