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experiment-protocol"/>
    <w:p>
      <w:pPr>
        <w:pStyle w:val="Heading1"/>
      </w:pPr>
      <w:r>
        <w:t xml:space="preserve">Experiment Protocol</w:t>
      </w:r>
    </w:p>
    <w:p>
      <w:pPr>
        <w:pStyle w:val="FirstParagraph"/>
      </w:pPr>
      <w:r>
        <w:rPr>
          <w:bCs/>
          <w:b/>
        </w:rPr>
        <w:t xml:space="preserve">Subject:</w:t>
      </w:r>
      <w:r>
        <w:t xml:space="preserve"> </w:t>
      </w:r>
      <w:r>
        <w:t xml:space="preserve">Comparative Analysis of Project Manager Methodologies in High-Velocity Development Environments</w:t>
      </w:r>
    </w:p>
    <w:p>
      <w:pPr>
        <w:pStyle w:val="BodyText"/>
      </w:pPr>
      <w:r>
        <w:rPr>
          <w:bCs/>
          <w:b/>
        </w:rPr>
        <w:t xml:space="preserve">Location:</w:t>
      </w:r>
      <w:r>
        <w:t xml:space="preserve"> </w:t>
      </w:r>
      <w:r>
        <w:t xml:space="preserve">United States Miami, Florida</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End w:id="20"/>
    <w:p>
      <w:pPr>
        <w:pStyle w:val="BodyText"/>
      </w:pPr>
      <w:r>
        <w:t xml:space="preserve">1.0 Introduction and Background</w:t>
      </w:r>
    </w:p>
    <w:p>
      <w:pPr>
        <w:pStyle w:val="BodyText"/>
      </w:pPr>
      <w:r>
        <w:t xml:space="preserve">This Experiment Protocol outlines the procedures for evaluating the efficacy of different Project Manager (PM) leadership styles within the specific socio-economic and technological context of United States Miami. As Miami continues to evolve into a premier hub for FinTech, Web3, and digital innovation, the demand for agile and adaptive project management has surged. This experiment seeks to quantify how specific PM interventions impact team velocity, stakeholder satisfaction, and deliverable quality in this unique geographic market.</w:t>
      </w:r>
    </w:p>
    <w:p>
      <w:pPr>
        <w:pStyle w:val="BodyText"/>
      </w:pPr>
      <w:r>
        <w:t xml:space="preserve">The United States Miami market is characterized by a diverse workforce, a blend of traditional corporate structures and emerging startup cultures, and a high degree of international connectivity. Understanding how a Project Manager navigates these specific local dynamics is critical for organizational success.</w:t>
      </w:r>
    </w:p>
    <w:p>
      <w:pPr>
        <w:pStyle w:val="BodyText"/>
      </w:pPr>
      <w:r>
        <w:t xml:space="preserve">2.0 Objectives</w:t>
      </w:r>
    </w:p>
    <w:p>
      <w:pPr>
        <w:pStyle w:val="BodyText"/>
      </w:pPr>
      <w:r>
        <w:t xml:space="preserve">The primary objective of this experiment is to determine which Project Manager methodology yields the highest efficiency in software development projects located in United States Miami. Specific goals include:</w:t>
      </w:r>
    </w:p>
    <w:p>
      <w:pPr>
        <w:numPr>
          <w:ilvl w:val="0"/>
          <w:numId w:val="1001"/>
        </w:numPr>
        <w:pStyle w:val="Compact"/>
      </w:pPr>
      <w:r>
        <w:t xml:space="preserve">To measure the impact of "Servant Leadership" versus "Directive Management" styles on team morale in Miami-based tech teams.</w:t>
      </w:r>
    </w:p>
    <w:p>
      <w:pPr>
        <w:numPr>
          <w:ilvl w:val="0"/>
          <w:numId w:val="1001"/>
        </w:numPr>
        <w:pStyle w:val="Compact"/>
      </w:pPr>
      <w:r>
        <w:t xml:space="preserve">To assess the correlation between PM cultural adaptability and project success rates in the multicultural environment of United States Miami.</w:t>
      </w:r>
    </w:p>
    <w:p>
      <w:pPr>
        <w:numPr>
          <w:ilvl w:val="0"/>
          <w:numId w:val="1001"/>
        </w:numPr>
        <w:pStyle w:val="Compact"/>
      </w:pPr>
      <w:r>
        <w:t xml:space="preserve">To evaluate the effectiveness of remote-hybrid management strategies utilized by Project Managers operating out of Miami's Brickell and Downtown districts.</w:t>
      </w:r>
    </w:p>
    <w:p>
      <w:pPr>
        <w:pStyle w:val="FirstParagraph"/>
      </w:pPr>
      <w:r>
        <w:t xml:space="preserve">3.0 Methodology</w:t>
      </w:r>
    </w:p>
    <w:p>
      <w:pPr>
        <w:pStyle w:val="BodyText"/>
      </w:pPr>
      <w:r>
        <w:t xml:space="preserve">This study will employ a randomized controlled trial (RCT) design. We will select three distinct software development teams currently operating in United States Miami. Each team will be assigned a Project Manager trained in a specific methodology for a duration of twelve weeks.</w:t>
      </w:r>
    </w:p>
    <w:p>
      <w:pPr>
        <w:pStyle w:val="BodyText"/>
      </w:pPr>
      <w:r>
        <w:rPr>
          <w:bCs/>
          <w:b/>
        </w:rPr>
        <w:t xml:space="preserve">Group A (Agile/Scrum Focus):</w:t>
      </w:r>
      <w:r>
        <w:t xml:space="preserve"> </w:t>
      </w:r>
      <w:r>
        <w:t xml:space="preserve">The Project Manager will strictly adhere to Scrum frameworks, emphasizing daily stand-ups, sprint planning, and iterative delivery. This group represents the standard industry approach in Miami's startup sector.</w:t>
      </w:r>
    </w:p>
    <w:p>
      <w:pPr>
        <w:pStyle w:val="BodyText"/>
      </w:pPr>
      <w:r>
        <w:rPr>
          <w:bCs/>
          <w:b/>
        </w:rPr>
        <w:t xml:space="preserve">Group B (Waterfall/Hybrid Focus):</w:t>
      </w:r>
      <w:r>
        <w:t xml:space="preserve"> </w:t>
      </w:r>
      <w:r>
        <w:t xml:space="preserve">The Project Manager will utilize a structured, phase-gated approach with heavy documentation. This reflects the requirements often found in Miami's financial and real estate technology sectors.</w:t>
      </w:r>
    </w:p>
    <w:p>
      <w:pPr>
        <w:pStyle w:val="BodyText"/>
      </w:pPr>
      <w:r>
        <w:rPr>
          <w:bCs/>
          <w:b/>
        </w:rPr>
        <w:t xml:space="preserve">Group C (Adaptive/Local Context Focus):</w:t>
      </w:r>
      <w:r>
        <w:t xml:space="preserve"> </w:t>
      </w:r>
      <w:r>
        <w:t xml:space="preserve">The Project Manager will employ a flexible methodology tailored specifically to the cultural nuances of United States Miami, incorporating bilingual communication strategies and flexible scheduling to accommodate the local lifestyle and traffic patterns.</w:t>
      </w:r>
    </w:p>
    <w:p>
      <w:pPr>
        <w:pStyle w:val="BodyText"/>
      </w:pPr>
      <w:r>
        <w:t xml:space="preserve">4.0 Participants and Recruitment</w:t>
      </w:r>
    </w:p>
    <w:p>
      <w:pPr>
        <w:pStyle w:val="BodyText"/>
      </w:pPr>
      <w:r>
        <w:t xml:space="preserve">Participants will be recruited from technology firms headquartered in United States Miami. Inclusion criteria for the Project Managers include a minimum of five years of experience and current residency in Miami-Dade County. Development team members must have at least two years of professional experience.</w:t>
      </w:r>
    </w:p>
    <w:p>
      <w:pPr>
        <w:pStyle w:val="BodyText"/>
      </w:pPr>
      <w:r>
        <w:t xml:space="preserve">Recruitment will leverage local professional networks, including the Miami Tech Alliance and local chapters of the Project Management Institute (PMI). Informed consent will be obtained from all participants, ensuring they understand the experimental nature of the management styles being applied.</w:t>
      </w:r>
    </w:p>
    <w:p>
      <w:pPr>
        <w:pStyle w:val="BodyText"/>
      </w:pPr>
      <w:r>
        <w:t xml:space="preserve">5.0 Data Collection Procedures</w:t>
      </w:r>
    </w:p>
    <w:p>
      <w:pPr>
        <w:pStyle w:val="BodyText"/>
      </w:pPr>
      <w:r>
        <w:t xml:space="preserve">Data will be collected through a combination of quantitative metrics and qualitative feedback.</w:t>
      </w:r>
    </w:p>
    <w:p>
      <w:pPr>
        <w:numPr>
          <w:ilvl w:val="0"/>
          <w:numId w:val="1002"/>
        </w:numPr>
        <w:pStyle w:val="Compact"/>
      </w:pPr>
      <w:r>
        <w:rPr>
          <w:bCs/>
          <w:b/>
        </w:rPr>
        <w:t xml:space="preserve">Velocity Tracking:</w:t>
      </w:r>
      <w:r>
        <w:t xml:space="preserve"> </w:t>
      </w:r>
      <w:r>
        <w:t xml:space="preserve">Using Jira and Asana, we will track story points completed per sprint for each team.</w:t>
      </w:r>
    </w:p>
    <w:p>
      <w:pPr>
        <w:numPr>
          <w:ilvl w:val="0"/>
          <w:numId w:val="1002"/>
        </w:numPr>
        <w:pStyle w:val="Compact"/>
      </w:pPr>
      <w:r>
        <w:rPr>
          <w:bCs/>
          <w:b/>
        </w:rPr>
        <w:t xml:space="preserve">Stakeholder Surveys:</w:t>
      </w:r>
      <w:r>
        <w:t xml:space="preserve"> </w:t>
      </w:r>
      <w:r>
        <w:t xml:space="preserve">Bi-weekly surveys will be distributed to stakeholders to measure satisfaction levels with communication and transparency.</w:t>
      </w:r>
    </w:p>
    <w:p>
      <w:pPr>
        <w:numPr>
          <w:ilvl w:val="0"/>
          <w:numId w:val="1002"/>
        </w:numPr>
        <w:pStyle w:val="Compact"/>
      </w:pPr>
      <w:r>
        <w:rPr>
          <w:bCs/>
          <w:b/>
        </w:rPr>
        <w:t xml:space="preserve">Team Morale Assessments:</w:t>
      </w:r>
      <w:r>
        <w:t xml:space="preserve"> </w:t>
      </w:r>
      <w:r>
        <w:t xml:space="preserve">Anonymous surveys will be conducted to gauge employee satisfaction, burnout levels, and perceived leadership effectiveness.</w:t>
      </w:r>
    </w:p>
    <w:p>
      <w:pPr>
        <w:numPr>
          <w:ilvl w:val="0"/>
          <w:numId w:val="1002"/>
        </w:numPr>
        <w:pStyle w:val="Compact"/>
      </w:pPr>
      <w:r>
        <w:rPr>
          <w:bCs/>
          <w:b/>
        </w:rPr>
        <w:t xml:space="preserve">Defect Rates:</w:t>
      </w:r>
      <w:r>
        <w:t xml:space="preserve"> </w:t>
      </w:r>
      <w:r>
        <w:t xml:space="preserve">The number of bugs reported post-deployment will be recorded to assess quality control under different PM styles.</w:t>
      </w:r>
    </w:p>
    <w:p>
      <w:pPr>
        <w:pStyle w:val="FirstParagraph"/>
      </w:pPr>
      <w:r>
        <w:t xml:space="preserve">Special attention will be paid to how the Project Manager handles local disruptions common in United States Miami, such as hurricane season preparations or major local events, to test resilience and adaptability.</w:t>
      </w:r>
    </w:p>
    <w:p>
      <w:pPr>
        <w:pStyle w:val="BodyText"/>
      </w:pPr>
      <w:r>
        <w:t xml:space="preserve">6.0 Ethical Considerations</w:t>
      </w:r>
    </w:p>
    <w:p>
      <w:pPr>
        <w:pStyle w:val="BodyText"/>
      </w:pPr>
      <w:r>
        <w:t xml:space="preserve">This Experiment Protocol adheres to strict ethical guidelines. All data collected will be anonymized to protect the privacy of the Project Managers and team members. Participants have the right to withdraw from the study at any time without penalty. The experiment has been reviewed to ensure that no management style poses a significant risk to the mental or physical well-being of the employees.</w:t>
      </w:r>
    </w:p>
    <w:p>
      <w:pPr>
        <w:pStyle w:val="BodyText"/>
      </w:pPr>
      <w:r>
        <w:t xml:space="preserve">7.0 Timeline</w:t>
      </w:r>
    </w:p>
    <w:p>
      <w:pPr>
        <w:pStyle w:val="BodyText"/>
      </w:pPr>
      <w:r>
        <w:t xml:space="preserve">The experiment will run for a total of 16 weeks:</w:t>
      </w:r>
    </w:p>
    <w:p>
      <w:pPr>
        <w:numPr>
          <w:ilvl w:val="0"/>
          <w:numId w:val="1003"/>
        </w:numPr>
        <w:pStyle w:val="Compact"/>
      </w:pPr>
      <w:r>
        <w:rPr>
          <w:bCs/>
          <w:b/>
        </w:rPr>
        <w:t xml:space="preserve">Weeks 1-2:</w:t>
      </w:r>
      <w:r>
        <w:t xml:space="preserve"> </w:t>
      </w:r>
      <w:r>
        <w:t xml:space="preserve">Recruitment and baseline data collection in United States Miami.</w:t>
      </w:r>
    </w:p>
    <w:p>
      <w:pPr>
        <w:numPr>
          <w:ilvl w:val="0"/>
          <w:numId w:val="1003"/>
        </w:numPr>
        <w:pStyle w:val="Compact"/>
      </w:pPr>
      <w:r>
        <w:rPr>
          <w:bCs/>
          <w:b/>
        </w:rPr>
        <w:t xml:space="preserve">Weeks 3-14:</w:t>
      </w:r>
      <w:r>
        <w:t xml:space="preserve"> </w:t>
      </w:r>
      <w:r>
        <w:t xml:space="preserve">Implementation of assigned Project Manager methodologies.</w:t>
      </w:r>
    </w:p>
    <w:p>
      <w:pPr>
        <w:numPr>
          <w:ilvl w:val="0"/>
          <w:numId w:val="1003"/>
        </w:numPr>
        <w:pStyle w:val="Compact"/>
      </w:pPr>
      <w:r>
        <w:rPr>
          <w:bCs/>
          <w:b/>
        </w:rPr>
        <w:t xml:space="preserve">Weeks 15-16:</w:t>
      </w:r>
      <w:r>
        <w:t xml:space="preserve"> </w:t>
      </w:r>
      <w:r>
        <w:t xml:space="preserve">Data analysis and reporting.</w:t>
      </w:r>
    </w:p>
    <w:p>
      <w:pPr>
        <w:pStyle w:val="FirstParagraph"/>
      </w:pPr>
      <w:r>
        <w:t xml:space="preserve">8.0 Expected Outcomes</w:t>
      </w:r>
    </w:p>
    <w:p>
      <w:pPr>
        <w:pStyle w:val="BodyText"/>
      </w:pPr>
      <w:r>
        <w:t xml:space="preserve">We anticipate that the results will provide actionable insights into the optimal Project Manager profile for the United States Miami market. It is hypothesized that Group C, which adapts to the local cultural context, may show higher morale and retention rates, while Group A may demonstrate higher initial velocity. These findings will help organizations in Miami refine their hiring and training practices for project leadership roles.</w:t>
      </w:r>
    </w:p>
    <w:p>
      <w:pPr>
        <w:pStyle w:val="BodyText"/>
      </w:pPr>
      <w:r>
        <w:rPr>
          <w:bCs/>
          <w:b/>
        </w:rPr>
        <w:t xml:space="preserve">Document Control:</w:t>
      </w:r>
      <w:r>
        <w:t xml:space="preserve"> </w:t>
      </w:r>
      <w:r>
        <w:t xml:space="preserve">This Experiment Protocol is the property of the Research Division. Unauthorized distribution is prohibited.</w:t>
      </w:r>
      <w:r>
        <w:br/>
      </w:r>
      <w:r>
        <w:rPr>
          <w:bCs/>
          <w:b/>
        </w:rPr>
        <w:t xml:space="preserve">Contact:</w:t>
      </w:r>
      <w:r>
        <w:t xml:space="preserve"> </w:t>
      </w:r>
      <w:r>
        <w:t xml:space="preserve">Research Coordinator, Miami Innovation Lab, United States Miami, FL.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United States Miami</dc:title>
  <dc:creator/>
  <dc:language>en</dc:language>
  <cp:keywords/>
  <dcterms:created xsi:type="dcterms:W3CDTF">2026-10-10T03:59:47Z</dcterms:created>
  <dcterms:modified xsi:type="dcterms:W3CDTF">2026-10-10T03:59:47Z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