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20" w:name="X2499bf6ed0515edcc85db77f33da2899ed6050c"/>
    <w:p>
      <w:pPr>
        <w:pStyle w:val="Heading1"/>
      </w:pPr>
      <w:r>
        <w:t xml:space="preserve">Experiment Protocol: Sales Executive Performance Optimization in Kenya Nairobi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Nairobi, Kenya</w:t>
      </w:r>
      <w:r>
        <w:br/>
      </w:r>
      <w:r>
        <w:rPr>
          <w:bCs/>
          <w:b/>
        </w:rPr>
        <w:t xml:space="preserve">Target Role:</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and optimizing the performance of Sales Executives operating within the dynamic commercial landscape of Kenya Nairobi. Nairobi serves as the economic hub of East Africa, characterized by a rapidly growing digital economy, a vibrant startup ecosystem, and a diverse consumer base. The role of the Sales Executive in this region is pivotal, requiring a unique blend of relationship-building skills, digital literacy, and cultural adaptability.</w:t>
      </w:r>
    </w:p>
    <w:p>
      <w:pPr>
        <w:pStyle w:val="BodyText"/>
      </w:pPr>
      <w:r>
        <w:t xml:space="preserve">The primary objective of this experiment is to determine the most effective sales strategies and tools for Sales Executives in Nairobi. By conducting a controlled experiment, we aim to identify which approaches yield the highest conversion rates, customer satisfaction, and revenue growth. This protocol ensures that the experiment is conducted ethically, systematically, and with a clear focus on actionable insights.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impact of different communication channels (e.g., WhatsApp, email, in-person meetings) on the effectiveness of Sales Executives in Nairobi.</w:t>
      </w:r>
    </w:p>
    <w:p>
      <w:pPr>
        <w:numPr>
          <w:ilvl w:val="0"/>
          <w:numId w:val="1001"/>
        </w:numPr>
        <w:pStyle w:val="Compact"/>
      </w:pPr>
      <w:r>
        <w:t xml:space="preserve">To evaluate the role of localized content and cultural relevance in sales pitches.</w:t>
      </w:r>
    </w:p>
    <w:p>
      <w:pPr>
        <w:numPr>
          <w:ilvl w:val="0"/>
          <w:numId w:val="1001"/>
        </w:numPr>
        <w:pStyle w:val="Compact"/>
      </w:pPr>
      <w:r>
        <w:t xml:space="preserve">To measure the influence of mobile payment integration (e.g., M-Pesa) on closing rates.</w:t>
      </w:r>
    </w:p>
    <w:p>
      <w:pPr>
        <w:numPr>
          <w:ilvl w:val="0"/>
          <w:numId w:val="1001"/>
        </w:numPr>
        <w:pStyle w:val="Compact"/>
      </w:pPr>
      <w:r>
        <w:t xml:space="preserve">To identify key performance indicators (KPIs) that best predict success for Sales Executives in this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Sales Executives will be divided into two groups: a control group and an experimental group. Both groups will operate within the same geographic area in Nairobi, targeting similar customer segments to ensure comparability.</w:t>
      </w:r>
    </w:p>
    <w:bookmarkEnd w:id="23"/>
    <w:bookmarkStart w:id="24" w:name="participants"/>
    <w:p>
      <w:pPr>
        <w:pStyle w:val="Heading3"/>
      </w:pPr>
      <w:r>
        <w:t xml:space="preserve">3.2 Participants</w:t>
      </w:r>
    </w:p>
    <w:p>
      <w:pPr>
        <w:pStyle w:val="FirstParagraph"/>
      </w:pPr>
      <w:r>
        <w:t xml:space="preserve">The participants will be experienced Sales Executives with at least one year of experience in the Nairobi market. A total of 40 Sales Executives will be recruited, with 20 assigned to each group. Participants will be selected based on their performance history to ensure a balanced distribution of skill levels.</w:t>
      </w:r>
    </w:p>
    <w:bookmarkEnd w:id="24"/>
    <w:bookmarkStart w:id="25" w:name="intervention"/>
    <w:p>
      <w:pPr>
        <w:pStyle w:val="Heading3"/>
      </w:pPr>
      <w:r>
        <w:t xml:space="preserve">3.3 Intervention</w:t>
      </w:r>
    </w:p>
    <w:p>
      <w:pPr>
        <w:pStyle w:val="FirstParagraph"/>
      </w:pPr>
      <w:r>
        <w:t xml:space="preserve">The control group will continue using the company's standard sales playbook, which includes traditional email outreach and scheduled phone calls. The experimental group will be provided with an enhanced toolkit that includes:</w:t>
      </w:r>
    </w:p>
    <w:p>
      <w:pPr>
        <w:numPr>
          <w:ilvl w:val="0"/>
          <w:numId w:val="1002"/>
        </w:numPr>
        <w:pStyle w:val="Compact"/>
      </w:pPr>
      <w:r>
        <w:t xml:space="preserve">Training on using WhatsApp Business for personalized communication.</w:t>
      </w:r>
    </w:p>
    <w:p>
      <w:pPr>
        <w:numPr>
          <w:ilvl w:val="0"/>
          <w:numId w:val="1002"/>
        </w:numPr>
        <w:pStyle w:val="Compact"/>
      </w:pPr>
      <w:r>
        <w:t xml:space="preserve">Access to localized sales materials tailored to Nairobi's cultural context.</w:t>
      </w:r>
    </w:p>
    <w:p>
      <w:pPr>
        <w:numPr>
          <w:ilvl w:val="0"/>
          <w:numId w:val="1002"/>
        </w:numPr>
        <w:pStyle w:val="Compact"/>
      </w:pPr>
      <w:r>
        <w:t xml:space="preserve">Integration of M-Pesa payment links in sales proposals.</w:t>
      </w:r>
    </w:p>
    <w:p>
      <w:pPr>
        <w:numPr>
          <w:ilvl w:val="0"/>
          <w:numId w:val="1002"/>
        </w:numPr>
        <w:pStyle w:val="Compact"/>
      </w:pPr>
      <w:r>
        <w:t xml:space="preserve">Real-time CRM updates and analytics dashboards.</w:t>
      </w:r>
    </w:p>
    <w:bookmarkEnd w:id="25"/>
    <w:bookmarkEnd w:id="26"/>
    <w:bookmarkStart w:id="27" w:name="data-collection"/>
    <w:p>
      <w:pPr>
        <w:pStyle w:val="Heading2"/>
      </w:pPr>
      <w:r>
        <w:t xml:space="preserve">4. Data Collection</w:t>
      </w:r>
    </w:p>
    <w:p>
      <w:pPr>
        <w:pStyle w:val="FirstParagraph"/>
      </w:pPr>
      <w:r>
        <w:t xml:space="preserve">Data will be collected over a period of three months. Key metrics will include:</w:t>
      </w:r>
    </w:p>
    <w:p>
      <w:pPr>
        <w:numPr>
          <w:ilvl w:val="0"/>
          <w:numId w:val="1003"/>
        </w:numPr>
        <w:pStyle w:val="Compact"/>
      </w:pPr>
      <w:r>
        <w:rPr>
          <w:bCs/>
          <w:b/>
        </w:rPr>
        <w:t xml:space="preserve">Conversion Rate:</w:t>
      </w:r>
      <w:r>
        <w:t xml:space="preserve"> </w:t>
      </w:r>
      <w:r>
        <w:t xml:space="preserve">The percentage of leads converted into paying customers.</w:t>
      </w:r>
    </w:p>
    <w:p>
      <w:pPr>
        <w:numPr>
          <w:ilvl w:val="0"/>
          <w:numId w:val="1003"/>
        </w:numPr>
        <w:pStyle w:val="Compact"/>
      </w:pPr>
      <w:r>
        <w:rPr>
          <w:bCs/>
          <w:b/>
        </w:rPr>
        <w:t xml:space="preserve">Average Deal Size:</w:t>
      </w:r>
      <w:r>
        <w:t xml:space="preserve"> </w:t>
      </w:r>
      <w:r>
        <w:t xml:space="preserve">The average revenue generated per closed deal.</w:t>
      </w:r>
    </w:p>
    <w:p>
      <w:pPr>
        <w:numPr>
          <w:ilvl w:val="0"/>
          <w:numId w:val="1003"/>
        </w:numPr>
        <w:pStyle w:val="Compact"/>
      </w:pPr>
      <w:r>
        <w:rPr>
          <w:bCs/>
          <w:b/>
        </w:rPr>
        <w:t xml:space="preserve">Customer Satisfaction Score (CSAT):</w:t>
      </w:r>
      <w:r>
        <w:t xml:space="preserve"> </w:t>
      </w:r>
      <w:r>
        <w:t xml:space="preserve">Measured through post-sale surveys.</w:t>
      </w:r>
    </w:p>
    <w:p>
      <w:pPr>
        <w:numPr>
          <w:ilvl w:val="0"/>
          <w:numId w:val="1003"/>
        </w:numPr>
        <w:pStyle w:val="Compact"/>
      </w:pPr>
      <w:r>
        <w:rPr>
          <w:bCs/>
          <w:b/>
        </w:rPr>
        <w:t xml:space="preserve">Response Time:</w:t>
      </w:r>
      <w:r>
        <w:t xml:space="preserve"> </w:t>
      </w:r>
      <w:r>
        <w:t xml:space="preserve">The average time taken by Sales Executives to respond to customer inquiries.</w:t>
      </w:r>
    </w:p>
    <w:p>
      <w:pPr>
        <w:pStyle w:val="FirstParagraph"/>
      </w:pPr>
      <w:r>
        <w:t xml:space="preserve">Data will be collected using the company's CRM system, supplemented by customer feedback forms and sales call recordings (with consent).</w:t>
      </w:r>
    </w:p>
    <w:bookmarkEnd w:id="27"/>
    <w:bookmarkStart w:id="28" w:name="ethical-considerations"/>
    <w:p>
      <w:pPr>
        <w:pStyle w:val="Heading2"/>
      </w:pPr>
      <w:r>
        <w:t xml:space="preserve">5. Ethical Considerations</w:t>
      </w:r>
    </w:p>
    <w:p>
      <w:pPr>
        <w:pStyle w:val="FirstParagraph"/>
      </w:pPr>
      <w:r>
        <w:t xml:space="preserve">This experiment adheres to ethical guidelines for research involving human participants. All Sales Executives will provide informed consent before participating. Customer data will be anonymized to protect privacy, and all communications will comply with Kenya's Data Protection Act. Participants will be informed that they can withdraw from the experiment at any time without penalty.</w:t>
      </w:r>
    </w:p>
    <w:bookmarkEnd w:id="28"/>
    <w:bookmarkStart w:id="29" w:name="analysis-plan"/>
    <w:p>
      <w:pPr>
        <w:pStyle w:val="Heading2"/>
      </w:pPr>
      <w:r>
        <w:t xml:space="preserve">6. Analysis Plan</w:t>
      </w:r>
    </w:p>
    <w:p>
      <w:pPr>
        <w:pStyle w:val="FirstParagraph"/>
      </w:pPr>
      <w:r>
        <w:t xml:space="preserve">At the end of the three-month period, data will be analyzed using statistical methods to compare the performance of the control and experimental groups. Key analyses will include:</w:t>
      </w:r>
    </w:p>
    <w:p>
      <w:pPr>
        <w:numPr>
          <w:ilvl w:val="0"/>
          <w:numId w:val="1004"/>
        </w:numPr>
        <w:pStyle w:val="Compact"/>
      </w:pPr>
      <w:r>
        <w:t xml:space="preserve">T-tests to compare mean conversion rates and average deal sizes between groups.</w:t>
      </w:r>
    </w:p>
    <w:p>
      <w:pPr>
        <w:numPr>
          <w:ilvl w:val="0"/>
          <w:numId w:val="1004"/>
        </w:numPr>
        <w:pStyle w:val="Compact"/>
      </w:pPr>
      <w:r>
        <w:t xml:space="preserve">Regression analysis to identify factors influencing sales success.</w:t>
      </w:r>
    </w:p>
    <w:p>
      <w:pPr>
        <w:numPr>
          <w:ilvl w:val="0"/>
          <w:numId w:val="1004"/>
        </w:numPr>
        <w:pStyle w:val="Compact"/>
      </w:pPr>
      <w:r>
        <w:t xml:space="preserve">Qualitative analysis of customer feedback to understand perceptions of the sales process.</w:t>
      </w:r>
    </w:p>
    <w:p>
      <w:pPr>
        <w:pStyle w:val="FirstParagraph"/>
      </w:pPr>
      <w:r>
        <w:t xml:space="preserve">Results will be presented in a comprehensive report, highlighting best practices and recommendations for optimizing the role of the Sales Executive in Kenya Nairobi.</w:t>
      </w:r>
    </w:p>
    <w:bookmarkEnd w:id="29"/>
    <w:bookmarkStart w:id="30" w:name="timeline"/>
    <w:p>
      <w:pPr>
        <w:pStyle w:val="Heading2"/>
      </w:pPr>
      <w:r>
        <w:t xml:space="preserve">7. Timeline</w:t>
      </w:r>
    </w:p>
    <w:p>
      <w:pPr>
        <w:numPr>
          <w:ilvl w:val="0"/>
          <w:numId w:val="1005"/>
        </w:numPr>
        <w:pStyle w:val="Compact"/>
      </w:pPr>
      <w:r>
        <w:rPr>
          <w:bCs/>
          <w:b/>
        </w:rPr>
        <w:t xml:space="preserve">Week 1-2:</w:t>
      </w:r>
      <w:r>
        <w:t xml:space="preserve"> </w:t>
      </w:r>
      <w:r>
        <w:t xml:space="preserve">Recruitment and training of Sales Executives.</w:t>
      </w:r>
    </w:p>
    <w:p>
      <w:pPr>
        <w:numPr>
          <w:ilvl w:val="0"/>
          <w:numId w:val="1005"/>
        </w:numPr>
        <w:pStyle w:val="Compact"/>
      </w:pPr>
      <w:r>
        <w:rPr>
          <w:bCs/>
          <w:b/>
        </w:rPr>
        <w:t xml:space="preserve">Week 3-14:</w:t>
      </w:r>
      <w:r>
        <w:t xml:space="preserve"> </w:t>
      </w:r>
      <w:r>
        <w:t xml:space="preserve">Data collection period.</w:t>
      </w:r>
    </w:p>
    <w:p>
      <w:pPr>
        <w:numPr>
          <w:ilvl w:val="0"/>
          <w:numId w:val="1005"/>
        </w:numPr>
        <w:pStyle w:val="Compact"/>
      </w:pPr>
      <w:r>
        <w:rPr>
          <w:bCs/>
          <w:b/>
        </w:rPr>
        <w:t xml:space="preserve">Week 15-16:</w:t>
      </w:r>
      <w:r>
        <w:t xml:space="preserve"> </w:t>
      </w:r>
      <w:r>
        <w:t xml:space="preserve">Data analysis and report preparation.</w:t>
      </w:r>
    </w:p>
    <w:bookmarkEnd w:id="30"/>
    <w:bookmarkStart w:id="31" w:name="conclusion"/>
    <w:p>
      <w:pPr>
        <w:pStyle w:val="Heading2"/>
      </w:pPr>
      <w:r>
        <w:t xml:space="preserve">8. Conclusion</w:t>
      </w:r>
    </w:p>
    <w:p>
      <w:pPr>
        <w:pStyle w:val="FirstParagraph"/>
      </w:pPr>
      <w:r>
        <w:t xml:space="preserve">This Experiment Protocol provides a structured approach to understanding and enhancing the performance of Sales Executives in Kenya Nairobi. By leveraging local insights and modern tools, we aim to create a sales strategy that is both effective and culturally resonant. The findings from this experiment will contribute to the broader understanding of sales dynamics in emerging markets and support the growth of businesses operating in Nairobi.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Kenya Nairobi</dc:title>
  <dc:creator/>
  <dc:language>en</dc:language>
  <cp:keywords/>
  <dcterms:created xsi:type="dcterms:W3CDTF">2026-10-10T07:27:14Z</dcterms:created>
  <dcterms:modified xsi:type="dcterms:W3CDTF">2026-10-10T07:27:14Z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