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New Zealand Wellington</w:t>
      </w:r>
    </w:p>
    <w:p>
      <w:pPr>
        <w:pStyle w:val="BodyText"/>
      </w:pPr>
      <w:r>
        <w:rPr>
          <w:bCs/>
          <w:b/>
        </w:rPr>
        <w:t xml:space="preserve">Role Focus:</w:t>
      </w:r>
      <w:r>
        <w:t xml:space="preserve"> </w:t>
      </w:r>
      <w:r>
        <w:t xml:space="preserve">Sales Executive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evaluate and enhance the performance metrics of a Sales Executive operating within the unique commercial landscape of New Zealand Wellington. Wellington, as the capital city of New Zealand, presents a distinct market characterized by a high concentration of government agencies, creative industries, technology startups, and a highly educated workforce. The cultural nuances of Wellington, including a preference for direct yet relationship-based communication and a strong emphasis on work-life balance, significantly influence sales dynamics.</w:t>
      </w:r>
    </w:p>
    <w:p>
      <w:pPr>
        <w:pStyle w:val="BodyText"/>
      </w:pPr>
      <w:r>
        <w:t xml:space="preserve">The objective of this experiment is to determine the efficacy of a new consultative sales methodology compared to the traditional transactional approach currently utilized by the Sales Executive. By isolating variables within the Wellington market, we aim to gather empirical data that will inform future training and strategic deployment of sales personnel in this region.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measure the impact of a consultative selling framework on conversion rates for a Sales Executive in New Zealand Wellington.</w:t>
      </w:r>
    </w:p>
    <w:p>
      <w:pPr>
        <w:numPr>
          <w:ilvl w:val="0"/>
          <w:numId w:val="1001"/>
        </w:numPr>
        <w:pStyle w:val="Compact"/>
      </w:pPr>
      <w:r>
        <w:t xml:space="preserve">To assess the correlation between localized cultural engagement strategies and client retention in the Wellington business sector.</w:t>
      </w:r>
    </w:p>
    <w:p>
      <w:pPr>
        <w:numPr>
          <w:ilvl w:val="0"/>
          <w:numId w:val="1001"/>
        </w:numPr>
        <w:pStyle w:val="Compact"/>
      </w:pPr>
      <w:r>
        <w:t xml:space="preserve">To identify specific pain points in the current sales process that are unique to the Wellington market environment.</w:t>
      </w:r>
    </w:p>
    <w:p>
      <w:pPr>
        <w:numPr>
          <w:ilvl w:val="0"/>
          <w:numId w:val="1001"/>
        </w:numPr>
        <w:pStyle w:val="Compact"/>
      </w:pPr>
      <w:r>
        <w:t xml:space="preserve">To provide data-driven recommendations for optimizing the Sales Executive's workflow and communication style.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The Sales Executive will be assigned to two distinct groups of potential clients within the Wellington region. Group A will be approached using the traditional transactional sales script, while Group B will be engaged using the new consultative methodology tailored to New Zealand Wellington business norms.</w:t>
      </w:r>
    </w:p>
    <w:bookmarkEnd w:id="23"/>
    <w:bookmarkStart w:id="24" w:name="participants"/>
    <w:p>
      <w:pPr>
        <w:pStyle w:val="Heading3"/>
      </w:pPr>
      <w:r>
        <w:t xml:space="preserve">3.2 Participants</w:t>
      </w:r>
    </w:p>
    <w:p>
      <w:pPr>
        <w:pStyle w:val="FirstParagraph"/>
      </w:pPr>
      <w:r>
        <w:t xml:space="preserve">The participants in this study will be B2B decision-makers located in New Zealand Wellington. The sample size will consist of 100 qualified leads, evenly split between the two groups. The leads will be sourced from industries prevalent in Wellington, including Information Technology, Public Sector, and Creative Services.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Sales Approach (Transactional vs. Consultative)</w:t>
            </w:r>
          </w:p>
        </w:tc>
      </w:tr>
      <w:tr>
        <w:tc>
          <w:tcPr/>
          <w:p>
            <w:pPr>
              <w:pStyle w:val="Compact"/>
              <w:jc w:val="left"/>
            </w:pPr>
            <w:r>
              <w:t xml:space="preserve">Dependent Variables</w:t>
            </w:r>
          </w:p>
        </w:tc>
        <w:tc>
          <w:tcPr/>
          <w:p>
            <w:pPr>
              <w:pStyle w:val="Compact"/>
              <w:jc w:val="left"/>
            </w:pPr>
            <w:r>
              <w:t xml:space="preserve">Conversion Rate, Average Deal Size, Sales Cycle Length, Client Satisfaction Score</w:t>
            </w:r>
          </w:p>
        </w:tc>
      </w:tr>
      <w:tr>
        <w:tc>
          <w:tcPr/>
          <w:p>
            <w:pPr>
              <w:pStyle w:val="Compact"/>
              <w:jc w:val="left"/>
            </w:pPr>
            <w:r>
              <w:t xml:space="preserve">Control Variables</w:t>
            </w:r>
          </w:p>
        </w:tc>
        <w:tc>
          <w:tcPr/>
          <w:p>
            <w:pPr>
              <w:pStyle w:val="Compact"/>
              <w:jc w:val="left"/>
            </w:pPr>
            <w:r>
              <w:t xml:space="preserve">Product Offering, Pricing Structure, Sales Executive Identity, Time of Outreach</w:t>
            </w:r>
          </w:p>
        </w:tc>
      </w:tr>
    </w:tbl>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Before the commencement of the experiment, the Sales Executive will undergo a two-day training workshop focused on the consultative methodology. This training will include modules on understanding the Wellington business culture, active listening techniques, and value-based selling. The Sales Executive will also be equipped with a CRM system configured to track all interactions meticulously.</w:t>
      </w:r>
    </w:p>
    <w:bookmarkEnd w:id="27"/>
    <w:bookmarkStart w:id="28" w:name="execution-phase"/>
    <w:p>
      <w:pPr>
        <w:pStyle w:val="Heading3"/>
      </w:pPr>
      <w:r>
        <w:t xml:space="preserve">4.2 Execution Phase</w:t>
      </w:r>
    </w:p>
    <w:p>
      <w:pPr>
        <w:pStyle w:val="FirstParagraph"/>
      </w:pPr>
      <w:r>
        <w:t xml:space="preserve">The experiment will run for a period of eight weeks. During this time, the Sales Executive will conduct outreach to the 100 selected leads. Outreach will be conducted via email and phone calls, adhering to New Zealand privacy laws and communication standards. The Sales Executive will document every interaction, noting client responses, objections, and outcomes.</w:t>
      </w:r>
    </w:p>
    <w:bookmarkEnd w:id="28"/>
    <w:bookmarkStart w:id="29" w:name="data-collection"/>
    <w:p>
      <w:pPr>
        <w:pStyle w:val="Heading3"/>
      </w:pPr>
      <w:r>
        <w:t xml:space="preserve">4.3 Data Collection</w:t>
      </w:r>
    </w:p>
    <w:p>
      <w:pPr>
        <w:pStyle w:val="FirstParagraph"/>
      </w:pPr>
      <w:r>
        <w:t xml:space="preserve">Data will be collected daily through the CRM system. Key metrics will include the number of meetings booked, proposals sent, and deals closed. Additionally, post-interaction surveys will be sent to clients in both groups to gauge their perception of the Sales Executive's approach and the overall sales experience.</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ethical guidelines set forth by the New Zealand Business Ethics Council. All participants will be informed that they are part of a sales optimization study, and their data will be handled in compliance with the Privacy Act 2020 of New Zealand. Participants will have the right to withdraw from the study at any time without penalty. The Sales Executive will ensure that all interactions are transparent, honest, and respectful of the client's time and preferences.</w:t>
      </w:r>
    </w:p>
    <w:bookmarkEnd w:id="31"/>
    <w:bookmarkStart w:id="32" w:name="data-analysis"/>
    <w:p>
      <w:pPr>
        <w:pStyle w:val="Heading2"/>
      </w:pPr>
      <w:r>
        <w:t xml:space="preserve">6. Data Analysis</w:t>
      </w:r>
    </w:p>
    <w:p>
      <w:pPr>
        <w:pStyle w:val="FirstParagraph"/>
      </w:pPr>
      <w:r>
        <w:t xml:space="preserve">Upon completion of the eight-week period, the collected data will be analyzed using statistical software. The analysis will focus on comparing the performance metrics of Group A and Group B. Hypothesis testing will be conducted to determine if the observed differences in conversion rates and deal sizes are statistically significant. Qualitative data from client surveys will be analyzed using thematic analysis to identify common patterns and insights.</w:t>
      </w:r>
    </w:p>
    <w:bookmarkEnd w:id="32"/>
    <w:bookmarkStart w:id="33" w:name="expected-outcomes"/>
    <w:p>
      <w:pPr>
        <w:pStyle w:val="Heading2"/>
      </w:pPr>
      <w:r>
        <w:t xml:space="preserve">7. Expected Outcomes</w:t>
      </w:r>
    </w:p>
    <w:p>
      <w:pPr>
        <w:pStyle w:val="FirstParagraph"/>
      </w:pPr>
      <w:r>
        <w:t xml:space="preserve">It is hypothesized that the consultative sales methodology will result in a higher conversion rate and larger average deal size compared to the traditional transactional approach. Furthermore, it is expected that clients in Group B will report higher satisfaction scores, citing a more personalized and relevant sales experience. These outcomes will validate the effectiveness of adapting sales strategies to the specific cultural and business context of New Zealand Wellington.</w:t>
      </w:r>
    </w:p>
    <w:bookmarkEnd w:id="33"/>
    <w:bookmarkStart w:id="34" w:name="conclusion"/>
    <w:p>
      <w:pPr>
        <w:pStyle w:val="Heading2"/>
      </w:pPr>
      <w:r>
        <w:t xml:space="preserve">8. Conclusion</w:t>
      </w:r>
    </w:p>
    <w:p>
      <w:pPr>
        <w:pStyle w:val="FirstParagraph"/>
      </w:pPr>
      <w:r>
        <w:t xml:space="preserve">This Experiment Protocol provides a structured framework for evaluating the performance of a Sales Executive in New Zealand Wellington. By rigorously testing different sales approaches, we aim to uncover best practices that can enhance sales effectiveness and drive business growth in this dynamic market. The insights gained from this study will be invaluable for refining sales training programs and strategic planning for future operations in Wellington and similar markets.</w:t>
      </w:r>
    </w:p>
    <w:bookmarkEnd w:id="34"/>
    <w:p>
      <w:pPr>
        <w:pStyle w:val="BodyText"/>
      </w:pPr>
      <w:r>
        <w:t xml:space="preserve">Document prepared for internal use only. Confidential.</w:t>
      </w:r>
    </w:p>
    <w:p>
      <w:pPr>
        <w:pStyle w:val="BodyText"/>
      </w:pPr>
      <w:r>
        <w:t xml:space="preserve">© 2023 Sales Optimization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New Zealand Wellington</dc:title>
  <dc:creator/>
  <dc:language>en</dc:language>
  <cp:keywords/>
  <dcterms:created xsi:type="dcterms:W3CDTF">2026-10-10T05:10:35Z</dcterms:created>
  <dcterms:modified xsi:type="dcterms:W3CDTF">2026-10-10T05:10:35Z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