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Sales</w:t>
      </w:r>
      <w:r>
        <w:t xml:space="preserve"> </w:t>
      </w:r>
      <w:r>
        <w:t xml:space="preserve">Executive</w:t>
      </w:r>
      <w:r>
        <w:t xml:space="preserve"> </w:t>
      </w:r>
      <w:r>
        <w:t xml:space="preserve">Performance</w:t>
      </w:r>
      <w:r>
        <w:t xml:space="preserve"> </w:t>
      </w:r>
      <w:r>
        <w:t xml:space="preserve">in</w:t>
      </w:r>
      <w:r>
        <w:t xml:space="preserve"> </w:t>
      </w:r>
      <w:r>
        <w:t xml:space="preserve">Lima,</w:t>
      </w:r>
      <w:r>
        <w:t xml:space="preserve"> </w:t>
      </w:r>
      <w:r>
        <w:t xml:space="preserve">Peru</w:t>
      </w:r>
    </w:p>
    <w:bookmarkStart w:id="34" w:name="X23a0189b17813728e4623b4a77809f23615607c"/>
    <w:p>
      <w:pPr>
        <w:pStyle w:val="Heading1"/>
      </w:pPr>
      <w:r>
        <w:t xml:space="preserve">Experiment Protocol: Optimizing Sales Executive Engagement Strategies in Lima, Peru</w:t>
      </w:r>
    </w:p>
    <w:p>
      <w:pPr>
        <w:pStyle w:val="FirstParagraph"/>
      </w:pPr>
      <w:r>
        <w:rPr>
          <w:bCs/>
          <w:b/>
        </w:rPr>
        <w:t xml:space="preserve">Document ID:</w:t>
      </w:r>
      <w:r>
        <w:t xml:space="preserve"> </w:t>
      </w:r>
      <w:r>
        <w:t xml:space="preserve">EP-LIM-SE-2023-001</w:t>
      </w:r>
      <w:r>
        <w:br/>
      </w:r>
      <w:r>
        <w:rPr>
          <w:bCs/>
          <w:b/>
        </w:rPr>
        <w:t xml:space="preserve">Date:</w:t>
      </w:r>
      <w:r>
        <w:t xml:space="preserve"> </w:t>
      </w:r>
      <w:r>
        <w:t xml:space="preserve">October 24, 2023</w:t>
      </w:r>
      <w:r>
        <w:br/>
      </w:r>
      <w:r>
        <w:rPr>
          <w:bCs/>
          <w:b/>
        </w:rPr>
        <w:t xml:space="preserve">Location:</w:t>
      </w:r>
      <w:r>
        <w:t xml:space="preserve"> </w:t>
      </w:r>
      <w:r>
        <w:t xml:space="preserve">Lima, Peru</w:t>
      </w:r>
      <w:r>
        <w:br/>
      </w:r>
      <w:r>
        <w:rPr>
          <w:bCs/>
          <w:b/>
        </w:rPr>
        <w:t xml:space="preserve">Subject:</w:t>
      </w:r>
      <w:r>
        <w:t xml:space="preserve"> </w:t>
      </w:r>
      <w:r>
        <w:t xml:space="preserve">Sales Executive Performance and Customer Acquisition</w:t>
      </w:r>
    </w:p>
    <w:bookmarkStart w:id="20" w:name="introduction-and-background"/>
    <w:p>
      <w:pPr>
        <w:pStyle w:val="Heading2"/>
      </w:pPr>
      <w:r>
        <w:t xml:space="preserve">1. Introduction and Background</w:t>
      </w:r>
    </w:p>
    <w:p>
      <w:pPr>
        <w:pStyle w:val="FirstParagraph"/>
      </w:pPr>
      <w:r>
        <w:t xml:space="preserve">This Experiment Protocol outlines the methodology for testing new engagement strategies employed by Sales Executives operating within the metropolitan area of Lima, Peru. The Peruvian market, particularly in Lima, presents unique cultural, economic, and linguistic nuances that significantly impact B2B and B2C sales dynamics. Understanding these factors is crucial for optimizing the effectiveness of Sales Executives.</w:t>
      </w:r>
    </w:p>
    <w:p>
      <w:pPr>
        <w:pStyle w:val="BodyText"/>
      </w:pPr>
      <w:r>
        <w:t xml:space="preserve">The primary objective of this experiment is to determine which communication channels and value propositions yield the highest conversion rates among target demographics in Lima. By systematically testing different approaches, we aim to refine our Sales Executive training and operational guidelines to better align with local market expectations.</w:t>
      </w:r>
    </w:p>
    <w:bookmarkEnd w:id="20"/>
    <w:bookmarkStart w:id="21" w:name="objectives"/>
    <w:p>
      <w:pPr>
        <w:pStyle w:val="Heading2"/>
      </w:pPr>
      <w:r>
        <w:t xml:space="preserve">2. Objectives</w:t>
      </w:r>
    </w:p>
    <w:p>
      <w:pPr>
        <w:pStyle w:val="FirstParagraph"/>
      </w:pPr>
      <w:r>
        <w:t xml:space="preserve">The specific objectives of this experiment are as follows:</w:t>
      </w:r>
    </w:p>
    <w:p>
      <w:pPr>
        <w:numPr>
          <w:ilvl w:val="0"/>
          <w:numId w:val="1001"/>
        </w:numPr>
        <w:pStyle w:val="Compact"/>
      </w:pPr>
      <w:r>
        <w:t xml:space="preserve">To evaluate the impact of personalized versus standardized sales pitches on conversion rates among Lima-based clients.</w:t>
      </w:r>
    </w:p>
    <w:p>
      <w:pPr>
        <w:numPr>
          <w:ilvl w:val="0"/>
          <w:numId w:val="1001"/>
        </w:numPr>
        <w:pStyle w:val="Compact"/>
      </w:pPr>
      <w:r>
        <w:t xml:space="preserve">To assess the effectiveness of digital communication tools (e.g., WhatsApp Business, email) compared to traditional face-to-face meetings in the context of Lima's business culture.</w:t>
      </w:r>
    </w:p>
    <w:p>
      <w:pPr>
        <w:numPr>
          <w:ilvl w:val="0"/>
          <w:numId w:val="1001"/>
        </w:numPr>
        <w:pStyle w:val="Compact"/>
      </w:pPr>
      <w:r>
        <w:t xml:space="preserve">To identify key cultural factors in Peru that influence the decision-making process of potential clients.</w:t>
      </w:r>
    </w:p>
    <w:p>
      <w:pPr>
        <w:numPr>
          <w:ilvl w:val="0"/>
          <w:numId w:val="1001"/>
        </w:numPr>
        <w:pStyle w:val="Compact"/>
      </w:pPr>
      <w:r>
        <w:t xml:space="preserve">To provide data-driven recommendations for enhancing the performance of Sales Executives in the Lima region.</w:t>
      </w:r>
    </w:p>
    <w:bookmarkEnd w:id="21"/>
    <w:bookmarkStart w:id="25" w:name="methodology"/>
    <w:p>
      <w:pPr>
        <w:pStyle w:val="Heading2"/>
      </w:pPr>
      <w:r>
        <w:t xml:space="preserve">3. Methodology</w:t>
      </w:r>
    </w:p>
    <w:bookmarkStart w:id="22" w:name="study-design"/>
    <w:p>
      <w:pPr>
        <w:pStyle w:val="Heading3"/>
      </w:pPr>
      <w:r>
        <w:t xml:space="preserve">3.1 Study Design</w:t>
      </w:r>
    </w:p>
    <w:p>
      <w:pPr>
        <w:pStyle w:val="FirstParagraph"/>
      </w:pPr>
      <w:r>
        <w:t xml:space="preserve">This experiment will employ a randomized controlled trial (RCT) design. Sales Executives will be randomly assigned to one of two groups: the Control Group and the Experimental Group. Both groups will operate within the same geographic boundaries in Lima, ensuring that external market conditions remain consistent across both groups.</w:t>
      </w:r>
    </w:p>
    <w:bookmarkEnd w:id="22"/>
    <w:bookmarkStart w:id="23" w:name="participants"/>
    <w:p>
      <w:pPr>
        <w:pStyle w:val="Heading3"/>
      </w:pPr>
      <w:r>
        <w:t xml:space="preserve">3.2 Participants</w:t>
      </w:r>
    </w:p>
    <w:p>
      <w:pPr>
        <w:pStyle w:val="FirstParagraph"/>
      </w:pPr>
      <w:r>
        <w:t xml:space="preserve">The participants in this study include:</w:t>
      </w:r>
    </w:p>
    <w:p>
      <w:pPr>
        <w:numPr>
          <w:ilvl w:val="0"/>
          <w:numId w:val="1002"/>
        </w:numPr>
        <w:pStyle w:val="Compact"/>
      </w:pPr>
      <w:r>
        <w:rPr>
          <w:bCs/>
          <w:b/>
        </w:rPr>
        <w:t xml:space="preserve">Sales Executives:</w:t>
      </w:r>
      <w:r>
        <w:t xml:space="preserve"> </w:t>
      </w:r>
      <w:r>
        <w:t xml:space="preserve">A total of 20 experienced Sales Executives currently employed in Lima. They will be evenly divided between the Control and Experimental Groups.</w:t>
      </w:r>
    </w:p>
    <w:p>
      <w:pPr>
        <w:numPr>
          <w:ilvl w:val="0"/>
          <w:numId w:val="1002"/>
        </w:numPr>
        <w:pStyle w:val="Compact"/>
      </w:pPr>
      <w:r>
        <w:rPr>
          <w:bCs/>
          <w:b/>
        </w:rPr>
        <w:t xml:space="preserve">Target Clients:</w:t>
      </w:r>
      <w:r>
        <w:t xml:space="preserve"> </w:t>
      </w:r>
      <w:r>
        <w:t xml:space="preserve">A pool of 500 potential clients located in various districts of Lima, including Miraflores, San Isidro, Surco, and La Molina. These clients will be segmented based on industry and company size.</w:t>
      </w:r>
    </w:p>
    <w:bookmarkEnd w:id="23"/>
    <w:bookmarkStart w:id="24" w:name="variables"/>
    <w:p>
      <w:pPr>
        <w:pStyle w:val="Heading3"/>
      </w:pPr>
      <w:r>
        <w:t xml:space="preserve">3.3 Variables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Variable Type</w:t>
            </w:r>
          </w:p>
        </w:tc>
        <w:tc>
          <w:tcPr/>
          <w:p>
            <w:pPr>
              <w:pStyle w:val="Compact"/>
              <w:jc w:val="left"/>
            </w:pPr>
            <w:r>
              <w:t xml:space="preserve">Description</w:t>
            </w:r>
          </w:p>
        </w:tc>
      </w:tr>
      <w:tr>
        <w:tc>
          <w:tcPr/>
          <w:p>
            <w:pPr>
              <w:pStyle w:val="Compact"/>
              <w:jc w:val="left"/>
            </w:pPr>
            <w:r>
              <w:t xml:space="preserve">Independent Variable</w:t>
            </w:r>
          </w:p>
        </w:tc>
        <w:tc>
          <w:tcPr/>
          <w:p>
            <w:pPr>
              <w:pStyle w:val="Compact"/>
              <w:jc w:val="left"/>
            </w:pPr>
            <w:r>
              <w:t xml:space="preserve">Sales approach (personalized vs. standardized) and communication channel (digital vs. face-to-face).</w:t>
            </w:r>
          </w:p>
        </w:tc>
      </w:tr>
      <w:tr>
        <w:tc>
          <w:tcPr/>
          <w:p>
            <w:pPr>
              <w:pStyle w:val="Compact"/>
              <w:jc w:val="left"/>
            </w:pPr>
            <w:r>
              <w:t xml:space="preserve">Dependent Variable</w:t>
            </w:r>
          </w:p>
        </w:tc>
        <w:tc>
          <w:tcPr/>
          <w:p>
            <w:pPr>
              <w:pStyle w:val="Compact"/>
              <w:jc w:val="left"/>
            </w:pPr>
            <w:r>
              <w:t xml:space="preserve">Conversion rate, average deal size, and time to close.</w:t>
            </w:r>
          </w:p>
        </w:tc>
      </w:tr>
      <w:tr>
        <w:tc>
          <w:tcPr/>
          <w:p>
            <w:pPr>
              <w:pStyle w:val="Compact"/>
              <w:jc w:val="left"/>
            </w:pPr>
            <w:r>
              <w:t xml:space="preserve">Control Variables</w:t>
            </w:r>
          </w:p>
        </w:tc>
        <w:tc>
          <w:tcPr/>
          <w:p>
            <w:pPr>
              <w:pStyle w:val="Compact"/>
              <w:jc w:val="left"/>
            </w:pPr>
            <w:r>
              <w:t xml:space="preserve">Product offering, pricing, and geographic location within Lima.</w:t>
            </w:r>
          </w:p>
        </w:tc>
      </w:tr>
    </w:tbl>
    <w:bookmarkEnd w:id="24"/>
    <w:bookmarkEnd w:id="25"/>
    <w:bookmarkStart w:id="29" w:name="procedures"/>
    <w:p>
      <w:pPr>
        <w:pStyle w:val="Heading2"/>
      </w:pPr>
      <w:r>
        <w:t xml:space="preserve">4. Procedures</w:t>
      </w:r>
    </w:p>
    <w:bookmarkStart w:id="26" w:name="preparation-phase"/>
    <w:p>
      <w:pPr>
        <w:pStyle w:val="Heading3"/>
      </w:pPr>
      <w:r>
        <w:t xml:space="preserve">4.1 Preparation Phase</w:t>
      </w:r>
    </w:p>
    <w:p>
      <w:pPr>
        <w:pStyle w:val="FirstParagraph"/>
      </w:pPr>
      <w:r>
        <w:t xml:space="preserve">Before the experiment begins, all Sales Executives will undergo a training session to ensure they understand the protocols and objectives. This training will cover:</w:t>
      </w:r>
    </w:p>
    <w:p>
      <w:pPr>
        <w:numPr>
          <w:ilvl w:val="0"/>
          <w:numId w:val="1003"/>
        </w:numPr>
        <w:pStyle w:val="Compact"/>
      </w:pPr>
      <w:r>
        <w:t xml:space="preserve">Overview of the experiment design and objectives.</w:t>
      </w:r>
    </w:p>
    <w:p>
      <w:pPr>
        <w:numPr>
          <w:ilvl w:val="0"/>
          <w:numId w:val="1003"/>
        </w:numPr>
        <w:pStyle w:val="Compact"/>
      </w:pPr>
      <w:r>
        <w:t xml:space="preserve">Specific guidelines for the personalized and standardized sales pitches.</w:t>
      </w:r>
    </w:p>
    <w:p>
      <w:pPr>
        <w:numPr>
          <w:ilvl w:val="0"/>
          <w:numId w:val="1003"/>
        </w:numPr>
        <w:pStyle w:val="Compact"/>
      </w:pPr>
      <w:r>
        <w:t xml:space="preserve">Best practices for using digital communication tools in the Peruvian market.</w:t>
      </w:r>
    </w:p>
    <w:bookmarkEnd w:id="26"/>
    <w:bookmarkStart w:id="27" w:name="execution-phase"/>
    <w:p>
      <w:pPr>
        <w:pStyle w:val="Heading3"/>
      </w:pPr>
      <w:r>
        <w:t xml:space="preserve">4.2 Execution Phase</w:t>
      </w:r>
    </w:p>
    <w:p>
      <w:pPr>
        <w:pStyle w:val="FirstParagraph"/>
      </w:pPr>
      <w:r>
        <w:t xml:space="preserve">The execution phase will last for eight weeks. During this period, Sales Executives will engage with their assigned clients according to their group's protocol.</w:t>
      </w:r>
    </w:p>
    <w:p>
      <w:pPr>
        <w:numPr>
          <w:ilvl w:val="0"/>
          <w:numId w:val="1004"/>
        </w:numPr>
        <w:pStyle w:val="Compact"/>
      </w:pPr>
      <w:r>
        <w:rPr>
          <w:bCs/>
          <w:b/>
        </w:rPr>
        <w:t xml:space="preserve">Control Group:</w:t>
      </w:r>
      <w:r>
        <w:t xml:space="preserve"> </w:t>
      </w:r>
      <w:r>
        <w:t xml:space="preserve">Sales Executives will use a standardized sales pitch and primarily rely on face-to-face meetings.</w:t>
      </w:r>
    </w:p>
    <w:p>
      <w:pPr>
        <w:numPr>
          <w:ilvl w:val="0"/>
          <w:numId w:val="1004"/>
        </w:numPr>
        <w:pStyle w:val="Compact"/>
      </w:pPr>
      <w:r>
        <w:rPr>
          <w:bCs/>
          <w:b/>
        </w:rPr>
        <w:t xml:space="preserve">Experimental Group:</w:t>
      </w:r>
      <w:r>
        <w:t xml:space="preserve"> </w:t>
      </w:r>
      <w:r>
        <w:t xml:space="preserve">Sales Executives will use a personalized sales pitch tailored to each client's specific needs and will primarily utilize digital communication tools, particularly WhatsApp Business, which is widely used in Peru.</w:t>
      </w:r>
    </w:p>
    <w:bookmarkEnd w:id="27"/>
    <w:bookmarkStart w:id="28" w:name="data-collection"/>
    <w:p>
      <w:pPr>
        <w:pStyle w:val="Heading3"/>
      </w:pPr>
      <w:r>
        <w:t xml:space="preserve">4.3 Data Collection</w:t>
      </w:r>
    </w:p>
    <w:p>
      <w:pPr>
        <w:pStyle w:val="FirstParagraph"/>
      </w:pPr>
      <w:r>
        <w:t xml:space="preserve">Data will be collected on a weekly basis using a centralized CRM system. Key metrics to be tracked include:</w:t>
      </w:r>
    </w:p>
    <w:p>
      <w:pPr>
        <w:numPr>
          <w:ilvl w:val="0"/>
          <w:numId w:val="1005"/>
        </w:numPr>
        <w:pStyle w:val="Compact"/>
      </w:pPr>
      <w:r>
        <w:t xml:space="preserve">Number of initial contacts made.</w:t>
      </w:r>
    </w:p>
    <w:p>
      <w:pPr>
        <w:numPr>
          <w:ilvl w:val="0"/>
          <w:numId w:val="1005"/>
        </w:numPr>
        <w:pStyle w:val="Compact"/>
      </w:pPr>
      <w:r>
        <w:t xml:space="preserve">Number of follow-up interactions.</w:t>
      </w:r>
    </w:p>
    <w:p>
      <w:pPr>
        <w:numPr>
          <w:ilvl w:val="0"/>
          <w:numId w:val="1005"/>
        </w:numPr>
        <w:pStyle w:val="Compact"/>
      </w:pPr>
      <w:r>
        <w:t xml:space="preserve">Conversion rate (percentage of leads that become paying clients).</w:t>
      </w:r>
    </w:p>
    <w:p>
      <w:pPr>
        <w:numPr>
          <w:ilvl w:val="0"/>
          <w:numId w:val="1005"/>
        </w:numPr>
        <w:pStyle w:val="Compact"/>
      </w:pPr>
      <w:r>
        <w:t xml:space="preserve">Average deal size.</w:t>
      </w:r>
    </w:p>
    <w:p>
      <w:pPr>
        <w:numPr>
          <w:ilvl w:val="0"/>
          <w:numId w:val="1005"/>
        </w:numPr>
        <w:pStyle w:val="Compact"/>
      </w:pPr>
      <w:r>
        <w:t xml:space="preserve">Time taken to close each deal.</w:t>
      </w:r>
    </w:p>
    <w:bookmarkEnd w:id="28"/>
    <w:bookmarkEnd w:id="29"/>
    <w:bookmarkStart w:id="30" w:name="ethical-considerations"/>
    <w:p>
      <w:pPr>
        <w:pStyle w:val="Heading2"/>
      </w:pPr>
      <w:r>
        <w:t xml:space="preserve">5. Ethical Considerations</w:t>
      </w:r>
    </w:p>
    <w:p>
      <w:pPr>
        <w:pStyle w:val="FirstParagraph"/>
      </w:pPr>
      <w:r>
        <w:t xml:space="preserve">This experiment adheres to ethical guidelines for research involving human subjects. All participants, including Sales Executives and target clients, will provide informed consent prior to their involvement. Confidentiality and data protection measures will be strictly enforced in compliance with Peruvian data protection laws.</w:t>
      </w:r>
    </w:p>
    <w:bookmarkEnd w:id="30"/>
    <w:bookmarkStart w:id="31" w:name="data-analysis"/>
    <w:p>
      <w:pPr>
        <w:pStyle w:val="Heading2"/>
      </w:pPr>
      <w:r>
        <w:t xml:space="preserve">6. Data Analysis</w:t>
      </w:r>
    </w:p>
    <w:p>
      <w:pPr>
        <w:pStyle w:val="FirstParagraph"/>
      </w:pPr>
      <w:r>
        <w:t xml:space="preserve">Upon completion of the eight-week execution phase, data will be analyzed using statistical methods to determine the effectiveness of each sales approach. Key analyses will include:</w:t>
      </w:r>
    </w:p>
    <w:p>
      <w:pPr>
        <w:numPr>
          <w:ilvl w:val="0"/>
          <w:numId w:val="1006"/>
        </w:numPr>
        <w:pStyle w:val="Compact"/>
      </w:pPr>
      <w:r>
        <w:t xml:space="preserve">Comparative analysis of conversion rates between the Control and Experimental Groups.</w:t>
      </w:r>
    </w:p>
    <w:p>
      <w:pPr>
        <w:numPr>
          <w:ilvl w:val="0"/>
          <w:numId w:val="1006"/>
        </w:numPr>
        <w:pStyle w:val="Compact"/>
      </w:pPr>
      <w:r>
        <w:t xml:space="preserve">Regression analysis to identify factors influencing deal size and time to close.</w:t>
      </w:r>
    </w:p>
    <w:p>
      <w:pPr>
        <w:numPr>
          <w:ilvl w:val="0"/>
          <w:numId w:val="1006"/>
        </w:numPr>
        <w:pStyle w:val="Compact"/>
      </w:pPr>
      <w:r>
        <w:t xml:space="preserve">Qualitative feedback from Sales Executives and clients to gain deeper insights into the effectiveness of each approach.</w:t>
      </w:r>
    </w:p>
    <w:bookmarkEnd w:id="31"/>
    <w:bookmarkStart w:id="32" w:name="expected-outcomes"/>
    <w:p>
      <w:pPr>
        <w:pStyle w:val="Heading2"/>
      </w:pPr>
      <w:r>
        <w:t xml:space="preserve">7. Expected Outcomes</w:t>
      </w:r>
    </w:p>
    <w:p>
      <w:pPr>
        <w:pStyle w:val="FirstParagraph"/>
      </w:pPr>
      <w:r>
        <w:t xml:space="preserve">It is anticipated that the Experimental Group, utilizing personalized pitches and digital communication tools, will demonstrate higher conversion rates and shorter sales cycles compared to the Control Group. These findings will provide valuable insights into optimizing Sales Executive strategies in Lima, Peru, ultimately leading to improved sales performance and customer satisfaction.</w:t>
      </w:r>
    </w:p>
    <w:bookmarkEnd w:id="32"/>
    <w:bookmarkStart w:id="33" w:name="conclusion"/>
    <w:p>
      <w:pPr>
        <w:pStyle w:val="Heading2"/>
      </w:pPr>
      <w:r>
        <w:t xml:space="preserve">8. Conclusion</w:t>
      </w:r>
    </w:p>
    <w:p>
      <w:pPr>
        <w:pStyle w:val="FirstParagraph"/>
      </w:pPr>
      <w:r>
        <w:t xml:space="preserve">This Experiment Protocol provides a structured approach to testing and refining Sales Executive strategies in the dynamic market of Lima, Peru. By leveraging data-driven insights, we aim to enhance the effectiveness of our sales team and better serve our clients in this important region.</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Sales Executive Performance in Lima, Peru</dc:title>
  <dc:creator/>
  <dc:language>en</dc:language>
  <cp:keywords/>
  <dcterms:created xsi:type="dcterms:W3CDTF">2026-10-10T04:01:26Z</dcterms:created>
  <dcterms:modified xsi:type="dcterms:W3CDTF">2026-10-10T04:01:26Z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