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Qatar</w:t>
      </w:r>
      <w:r>
        <w:t xml:space="preserve"> </w:t>
      </w:r>
      <w:r>
        <w:t xml:space="preserve">Doha</w:t>
      </w:r>
    </w:p>
    <w:p>
      <w:pPr>
        <w:pStyle w:val="FirstParagraph"/>
      </w:pPr>
      <w:r>
        <w:rPr>
          <w:bCs/>
          <w:b/>
        </w:rPr>
        <w:t xml:space="preserve">Document Title:</w:t>
      </w:r>
      <w:r>
        <w:t xml:space="preserve"> </w:t>
      </w:r>
      <w:r>
        <w:t xml:space="preserve">Experiment Protocol: Sales Executive Performance Optimization in Qatar Doha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Doha, Qatar</w:t>
      </w:r>
    </w:p>
    <w:p>
      <w:pPr>
        <w:pStyle w:val="BodyText"/>
      </w:pPr>
      <w:r>
        <w:rPr>
          <w:bCs/>
          <w:b/>
        </w:rPr>
        <w:t xml:space="preserve">Prepared By:</w:t>
      </w:r>
      <w:r>
        <w:t xml:space="preserve"> </w:t>
      </w:r>
      <w:r>
        <w:t xml:space="preserve">Technical Operations Team</w:t>
      </w:r>
    </w:p>
    <w:bookmarkStart w:id="31" w:name="X6b20ee73a38d19cace5fb1c8f009dbdd4dcfe4f"/>
    <w:p>
      <w:pPr>
        <w:pStyle w:val="Heading1"/>
      </w:pPr>
      <w:r>
        <w:t xml:space="preserve">Experiment Protocol: Sales Executive Performance Optimization in Qatar Doha</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and optimizing the performance of Sales Executives operating within the commercial landscape of Qatar Doha. The dynamic economic environment of Doha, characterized by rapid infrastructure development, a diverse expatriate population, and a strong focus on B2B and B2C sectors, presents unique challenges and opportunities for sales professionals.</w:t>
      </w:r>
    </w:p>
    <w:p>
      <w:pPr>
        <w:pStyle w:val="BodyText"/>
      </w:pPr>
      <w:r>
        <w:t xml:space="preserve">The primary objective of this experiment is to determine the efficacy of a new consultative sales framework tailored specifically to the cultural and business norms of Qatar Doha. By implementing this protocol, we aim to enhance conversion rates, improve client relationship management, and align sales strategies with the local market's expectations.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impact of culturally adapted communication strategies on Sales Executive success rates in Qatar Doha.</w:t>
      </w:r>
    </w:p>
    <w:p>
      <w:pPr>
        <w:numPr>
          <w:ilvl w:val="0"/>
          <w:numId w:val="1001"/>
        </w:numPr>
        <w:pStyle w:val="Compact"/>
      </w:pPr>
      <w:r>
        <w:t xml:space="preserve">To measure the effectiveness of digital tools versus traditional face-to-face interactions in the Doha market.</w:t>
      </w:r>
    </w:p>
    <w:p>
      <w:pPr>
        <w:numPr>
          <w:ilvl w:val="0"/>
          <w:numId w:val="1001"/>
        </w:numPr>
        <w:pStyle w:val="Compact"/>
      </w:pPr>
      <w:r>
        <w:t xml:space="preserve">To identify key performance indicators (KPIs) that best reflect Sales Executive productivity in this specific geographic region.</w:t>
      </w:r>
    </w:p>
    <w:p>
      <w:pPr>
        <w:numPr>
          <w:ilvl w:val="0"/>
          <w:numId w:val="1001"/>
        </w:numPr>
        <w:pStyle w:val="Compact"/>
      </w:pPr>
      <w:r>
        <w:t xml:space="preserve">To provide data-driven recommendations for training and development programs for Sales Executives in Qatar Doha.</w:t>
      </w:r>
    </w:p>
    <w:bookmarkEnd w:id="21"/>
    <w:bookmarkStart w:id="22" w:name="scope-and-target-audience"/>
    <w:p>
      <w:pPr>
        <w:pStyle w:val="Heading2"/>
      </w:pPr>
      <w:r>
        <w:t xml:space="preserve">3. Scope and Target Audience</w:t>
      </w:r>
    </w:p>
    <w:p>
      <w:pPr>
        <w:pStyle w:val="FirstParagraph"/>
      </w:pPr>
      <w:r>
        <w:t xml:space="preserve">This experiment will focus on Sales Executives employed by organizations operating in the commercial districts of Qatar Doha, including but not limited to Business Bay, West Bay, and Lusail. The target audience includes both local Qatari nationals and expatriate professionals who are actively engaged in sales activities within the region.</w:t>
      </w:r>
    </w:p>
    <w:p>
      <w:pPr>
        <w:pStyle w:val="BodyText"/>
      </w:pPr>
      <w:r>
        <w:t xml:space="preserve">The scope of the experiment covers various industries, including real estate, technology, financial services, and retail, to ensure a comprehensive understanding of the Sales Executive role across different sectors in Qatar Doha.</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utilize a randomized controlled trial (RCT) design. Sales Executives will be divided into two groups: a control group and an experimental group. The control group will continue to use the existing sales methodologies, while the experimental group will implement the new consultative sales framework tailored for Qatar Doha.</w:t>
      </w:r>
    </w:p>
    <w:bookmarkEnd w:id="23"/>
    <w:bookmarkStart w:id="24" w:name="data-collection"/>
    <w:p>
      <w:pPr>
        <w:pStyle w:val="Heading3"/>
      </w:pPr>
      <w:r>
        <w:t xml:space="preserve">4.2 Data Collection</w:t>
      </w:r>
    </w:p>
    <w:p>
      <w:pPr>
        <w:pStyle w:val="FirstParagraph"/>
      </w:pPr>
      <w:r>
        <w:t xml:space="preserve">Data will be collected through multiple channels, including:</w:t>
      </w:r>
    </w:p>
    <w:p>
      <w:pPr>
        <w:numPr>
          <w:ilvl w:val="0"/>
          <w:numId w:val="1002"/>
        </w:numPr>
        <w:pStyle w:val="Compact"/>
      </w:pPr>
      <w:r>
        <w:t xml:space="preserve">Sales performance metrics (e.g., number of deals closed, revenue generated).</w:t>
      </w:r>
    </w:p>
    <w:p>
      <w:pPr>
        <w:numPr>
          <w:ilvl w:val="0"/>
          <w:numId w:val="1002"/>
        </w:numPr>
        <w:pStyle w:val="Compact"/>
      </w:pPr>
      <w:r>
        <w:t xml:space="preserve">Client feedback surveys conducted in both Arabic and English.</w:t>
      </w:r>
    </w:p>
    <w:p>
      <w:pPr>
        <w:numPr>
          <w:ilvl w:val="0"/>
          <w:numId w:val="1002"/>
        </w:numPr>
        <w:pStyle w:val="Compact"/>
      </w:pPr>
      <w:r>
        <w:t xml:space="preserve">Observational studies of Sales Executive interactions with clients in Qatar Doha.</w:t>
      </w:r>
    </w:p>
    <w:p>
      <w:pPr>
        <w:numPr>
          <w:ilvl w:val="0"/>
          <w:numId w:val="1002"/>
        </w:numPr>
        <w:pStyle w:val="Compact"/>
      </w:pPr>
      <w:r>
        <w:t xml:space="preserve">Interviews with Sales Executives to gather qualitative insights.</w:t>
      </w:r>
    </w:p>
    <w:bookmarkEnd w:id="24"/>
    <w:bookmarkStart w:id="25" w:name="duration"/>
    <w:p>
      <w:pPr>
        <w:pStyle w:val="Heading3"/>
      </w:pPr>
      <w:r>
        <w:t xml:space="preserve">4.3 Duration</w:t>
      </w:r>
    </w:p>
    <w:p>
      <w:pPr>
        <w:pStyle w:val="FirstParagraph"/>
      </w:pPr>
      <w:r>
        <w:t xml:space="preserve">The experiment will run for a period of six months, allowing sufficient time to observe trends and account for seasonal variations in the Qatar Doha market.</w:t>
      </w:r>
    </w:p>
    <w:bookmarkEnd w:id="25"/>
    <w:bookmarkEnd w:id="26"/>
    <w:bookmarkStart w:id="27" w:name="key-performance-indicators-kpis"/>
    <w:p>
      <w:pPr>
        <w:pStyle w:val="Heading2"/>
      </w:pPr>
      <w:r>
        <w:t xml:space="preserve">5. Key Performance Indicators (KPIs)</w:t>
      </w:r>
    </w:p>
    <w:p>
      <w:pPr>
        <w:pStyle w:val="FirstParagraph"/>
      </w:pPr>
      <w:r>
        <w:t xml:space="preserve">The following KPIs will be used to measure the success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Conversion Rate</w:t>
            </w:r>
          </w:p>
        </w:tc>
        <w:tc>
          <w:tcPr/>
          <w:p>
            <w:pPr>
              <w:pStyle w:val="Compact"/>
              <w:jc w:val="left"/>
            </w:pPr>
            <w:r>
              <w:t xml:space="preserve">Percentage of leads converted into sales by Sales Executives.</w:t>
            </w:r>
          </w:p>
        </w:tc>
        <w:tc>
          <w:tcPr/>
          <w:p>
            <w:pPr>
              <w:pStyle w:val="Compact"/>
              <w:jc w:val="left"/>
            </w:pPr>
            <w:r>
              <w:t xml:space="preserve">Increase by 15%</w:t>
            </w:r>
          </w:p>
        </w:tc>
      </w:tr>
      <w:tr>
        <w:tc>
          <w:tcPr/>
          <w:p>
            <w:pPr>
              <w:pStyle w:val="Compact"/>
              <w:jc w:val="left"/>
            </w:pPr>
            <w:r>
              <w:t xml:space="preserve">Client Satisfaction Score</w:t>
            </w:r>
          </w:p>
        </w:tc>
        <w:tc>
          <w:tcPr/>
          <w:p>
            <w:pPr>
              <w:pStyle w:val="Compact"/>
              <w:jc w:val="left"/>
            </w:pPr>
            <w:r>
              <w:t xml:space="preserve">Average score from client feedback surveys.</w:t>
            </w:r>
          </w:p>
        </w:tc>
        <w:tc>
          <w:tcPr/>
          <w:p>
            <w:pPr>
              <w:pStyle w:val="Compact"/>
              <w:jc w:val="left"/>
            </w:pPr>
            <w:r>
              <w:t xml:space="preserve">Achieve 4.5/5</w:t>
            </w:r>
          </w:p>
        </w:tc>
      </w:tr>
      <w:tr>
        <w:tc>
          <w:tcPr/>
          <w:p>
            <w:pPr>
              <w:pStyle w:val="Compact"/>
              <w:jc w:val="left"/>
            </w:pPr>
            <w:r>
              <w:t xml:space="preserve">Sales Cycle Length</w:t>
            </w:r>
          </w:p>
        </w:tc>
        <w:tc>
          <w:tcPr/>
          <w:p>
            <w:pPr>
              <w:pStyle w:val="Compact"/>
              <w:jc w:val="left"/>
            </w:pPr>
            <w:r>
              <w:t xml:space="preserve">Average time taken to close a deal.</w:t>
            </w:r>
          </w:p>
        </w:tc>
        <w:tc>
          <w:tcPr/>
          <w:p>
            <w:pPr>
              <w:pStyle w:val="Compact"/>
              <w:jc w:val="left"/>
            </w:pPr>
            <w:r>
              <w:t xml:space="preserve">Reduce by 10%</w:t>
            </w:r>
          </w:p>
        </w:tc>
      </w:tr>
      <w:tr>
        <w:tc>
          <w:tcPr/>
          <w:p>
            <w:pPr>
              <w:pStyle w:val="Compact"/>
              <w:jc w:val="left"/>
            </w:pPr>
            <w:r>
              <w:t xml:space="preserve">Revenue Growth</w:t>
            </w:r>
          </w:p>
        </w:tc>
        <w:tc>
          <w:tcPr/>
          <w:p>
            <w:pPr>
              <w:pStyle w:val="Compact"/>
              <w:jc w:val="left"/>
            </w:pPr>
            <w:r>
              <w:t xml:space="preserve">Total revenue generated by Sales Executives.</w:t>
            </w:r>
          </w:p>
        </w:tc>
        <w:tc>
          <w:tcPr/>
          <w:p>
            <w:pPr>
              <w:pStyle w:val="Compact"/>
              <w:jc w:val="left"/>
            </w:pPr>
            <w:r>
              <w:t xml:space="preserve">Increase by 20%</w:t>
            </w:r>
          </w:p>
        </w:tc>
      </w:tr>
    </w:tbl>
    <w:bookmarkEnd w:id="27"/>
    <w:bookmarkStart w:id="28" w:name="ethical-considerations"/>
    <w:p>
      <w:pPr>
        <w:pStyle w:val="Heading2"/>
      </w:pPr>
      <w:r>
        <w:t xml:space="preserve">6. Ethical Considerations</w:t>
      </w:r>
    </w:p>
    <w:p>
      <w:pPr>
        <w:pStyle w:val="FirstParagraph"/>
      </w:pPr>
      <w:r>
        <w:t xml:space="preserve">This experiment will adhere to strict ethical guidelines to ensure the well-being and rights of all participants. Informed consent will be obtained from all Sales Executives and clients involved in the study. Confidentiality and data privacy will be maintained in accordance with Qatar's data protection laws.</w:t>
      </w:r>
    </w:p>
    <w:p>
      <w:pPr>
        <w:pStyle w:val="BodyText"/>
      </w:pPr>
      <w:r>
        <w:t xml:space="preserve">Special attention will be given to cultural sensitivity, ensuring that all interactions and data collection methods respect the local customs and traditions of Qatar Doha.</w:t>
      </w:r>
    </w:p>
    <w:bookmarkEnd w:id="28"/>
    <w:bookmarkStart w:id="29" w:name="risk-management"/>
    <w:p>
      <w:pPr>
        <w:pStyle w:val="Heading2"/>
      </w:pPr>
      <w:r>
        <w:t xml:space="preserve">7. Risk Management</w:t>
      </w:r>
    </w:p>
    <w:p>
      <w:pPr>
        <w:pStyle w:val="FirstParagraph"/>
      </w:pPr>
      <w:r>
        <w:t xml:space="preserve">Potential risks associated with this experiment include resistance to change from Sales Executives, data inaccuracies, and external market fluctuations. To mitigate these risks, the following measures will be implemented:</w:t>
      </w:r>
    </w:p>
    <w:p>
      <w:pPr>
        <w:numPr>
          <w:ilvl w:val="0"/>
          <w:numId w:val="1003"/>
        </w:numPr>
        <w:pStyle w:val="Compact"/>
      </w:pPr>
      <w:r>
        <w:t xml:space="preserve">Comprehensive training sessions for Sales Executives to familiarize them with the new framework.</w:t>
      </w:r>
    </w:p>
    <w:p>
      <w:pPr>
        <w:numPr>
          <w:ilvl w:val="0"/>
          <w:numId w:val="1003"/>
        </w:numPr>
        <w:pStyle w:val="Compact"/>
      </w:pPr>
      <w:r>
        <w:t xml:space="preserve">Regular data audits to ensure accuracy and reliability.</w:t>
      </w:r>
    </w:p>
    <w:p>
      <w:pPr>
        <w:numPr>
          <w:ilvl w:val="0"/>
          <w:numId w:val="1003"/>
        </w:numPr>
        <w:pStyle w:val="Compact"/>
      </w:pPr>
      <w:r>
        <w:t xml:space="preserve">Contingency plans to adjust the experiment in response to significant market changes in Qatar Doha.</w:t>
      </w:r>
    </w:p>
    <w:bookmarkEnd w:id="29"/>
    <w:bookmarkStart w:id="30" w:name="conclusion"/>
    <w:p>
      <w:pPr>
        <w:pStyle w:val="Heading2"/>
      </w:pPr>
      <w:r>
        <w:t xml:space="preserve">8. Conclusion</w:t>
      </w:r>
    </w:p>
    <w:p>
      <w:pPr>
        <w:pStyle w:val="FirstParagraph"/>
      </w:pPr>
      <w:r>
        <w:t xml:space="preserve">This Experiment Protocol provides a structured approach to evaluating and enhancing the performance of Sales Executives in Qatar Doha. By focusing on culturally relevant strategies and leveraging data-driven insights, we aim to achieve significant improvements in sales outcomes and client satisfaction. The findings from this experiment will contribute to the broader understanding of effective sales practices in the unique business environment of Qatar Doha.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Qatar Doha</dc:title>
  <dc:creator/>
  <dc:language>en</dc:language>
  <cp:keywords/>
  <dcterms:created xsi:type="dcterms:W3CDTF">2026-10-10T00:34:08Z</dcterms:created>
  <dcterms:modified xsi:type="dcterms:W3CDTF">2026-10-10T00:34:08Z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