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Cape</w:t>
      </w:r>
      <w:r>
        <w:t xml:space="preserve"> </w:t>
      </w:r>
      <w:r>
        <w:t xml:space="preserve">Town</w:t>
      </w:r>
    </w:p>
    <w:bookmarkStart w:id="20" w:name="Xf9cf187d2e20292998452d3bc8d862522fa16aa"/>
    <w:p>
      <w:pPr>
        <w:pStyle w:val="Heading1"/>
      </w:pPr>
      <w:r>
        <w:t xml:space="preserve">Experiment Protocol: Sales Executive Performance Optimization in South Africa Cape Town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Cape Town, Western Cape, South Africa</w:t>
      </w:r>
      <w:r>
        <w:br/>
      </w:r>
      <w:r>
        <w:rPr>
          <w:bCs/>
          <w:b/>
        </w:rPr>
        <w:t xml:space="preserve">Prepared For:</w:t>
      </w:r>
      <w:r>
        <w:t xml:space="preserve"> </w:t>
      </w:r>
      <w:r>
        <w:t xml:space="preserve">Sales Management and Operations Team</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sales strategy tailored specifically for Sales Executives operating in the dynamic market of South Africa Cape Town. The Cape Town business environment is characterized by a unique blend of local cultural nuances, a competitive tech and tourism sector, and specific regulatory considerations under South African law. This experiment aims to determine whether a hybrid approach combining digital outreach with localized, relationship-driven selling can significantly improve conversion rates and customer satisfaction among Sales Executives in this region.</w:t>
      </w:r>
    </w:p>
    <w:p>
      <w:pPr>
        <w:pStyle w:val="BodyText"/>
      </w:pPr>
      <w:r>
        <w:t xml:space="preserve">The primary objective is to gather empirical data that will inform future training programs, resource allocation, and strategic planning for Sales Executives across the Western Cape province.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a new hybrid sales methodology on the monthly revenue generated by Sales Executives in Cape Town.</w:t>
      </w:r>
    </w:p>
    <w:p>
      <w:pPr>
        <w:numPr>
          <w:ilvl w:val="0"/>
          <w:numId w:val="1001"/>
        </w:numPr>
        <w:pStyle w:val="Compact"/>
      </w:pPr>
      <w:r>
        <w:t xml:space="preserve">To assess the effectiveness of localized communication strategies that resonate with the cultural and business norms of South Africa Cape Town.</w:t>
      </w:r>
    </w:p>
    <w:p>
      <w:pPr>
        <w:numPr>
          <w:ilvl w:val="0"/>
          <w:numId w:val="1001"/>
        </w:numPr>
        <w:pStyle w:val="Compact"/>
      </w:pPr>
      <w:r>
        <w:t xml:space="preserve">To evaluate the adoption rate and user satisfaction of new CRM tools among Sales Executives.</w:t>
      </w:r>
    </w:p>
    <w:p>
      <w:pPr>
        <w:numPr>
          <w:ilvl w:val="0"/>
          <w:numId w:val="1001"/>
        </w:numPr>
        <w:pStyle w:val="Compact"/>
      </w:pPr>
      <w:r>
        <w:t xml:space="preserve">To identify potential challenges and barriers to implementation within the Cape Town market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based in Cape Town will be randomly assigned to either the control group or the experimental group. The control group will continue with the existing sales processes and tools, while the experimental group will implement the new hybrid sales methodology and utilize the updated CRM system.</w:t>
      </w:r>
    </w:p>
    <w:bookmarkEnd w:id="23"/>
    <w:bookmarkStart w:id="24" w:name="participants"/>
    <w:p>
      <w:pPr>
        <w:pStyle w:val="Heading3"/>
      </w:pPr>
      <w:r>
        <w:t xml:space="preserve">3.2 Participants</w:t>
      </w:r>
    </w:p>
    <w:p>
      <w:pPr>
        <w:pStyle w:val="FirstParagraph"/>
      </w:pPr>
      <w:r>
        <w:t xml:space="preserve">The study will involve 60 Sales Executives currently employed in Cape Town. Participants will be selected based on the following criteria:</w:t>
      </w:r>
    </w:p>
    <w:p>
      <w:pPr>
        <w:numPr>
          <w:ilvl w:val="0"/>
          <w:numId w:val="1002"/>
        </w:numPr>
        <w:pStyle w:val="Compact"/>
      </w:pPr>
      <w:r>
        <w:t xml:space="preserve">Minimum of one year of experience in sales within the South African market.</w:t>
      </w:r>
    </w:p>
    <w:p>
      <w:pPr>
        <w:numPr>
          <w:ilvl w:val="0"/>
          <w:numId w:val="1002"/>
        </w:numPr>
        <w:pStyle w:val="Compact"/>
      </w:pPr>
      <w:r>
        <w:t xml:space="preserve">Current primary work location in Cape Town.</w:t>
      </w:r>
    </w:p>
    <w:p>
      <w:pPr>
        <w:numPr>
          <w:ilvl w:val="0"/>
          <w:numId w:val="1002"/>
        </w:numPr>
        <w:pStyle w:val="Compact"/>
      </w:pPr>
      <w:r>
        <w:t xml:space="preserve">Willingness to participate and adhere to the experimental protocol.</w:t>
      </w:r>
    </w:p>
    <w:bookmarkEnd w:id="24"/>
    <w:bookmarkStart w:id="25" w:name="intervention"/>
    <w:p>
      <w:pPr>
        <w:pStyle w:val="Heading3"/>
      </w:pPr>
      <w:r>
        <w:t xml:space="preserve">3.3 Intervention</w:t>
      </w:r>
    </w:p>
    <w:p>
      <w:pPr>
        <w:pStyle w:val="FirstParagraph"/>
      </w:pPr>
      <w:r>
        <w:t xml:space="preserve">The experimental group will receive comprehensive training on the new hybrid sales methodology, which includes:</w:t>
      </w:r>
    </w:p>
    <w:p>
      <w:pPr>
        <w:numPr>
          <w:ilvl w:val="0"/>
          <w:numId w:val="1003"/>
        </w:numPr>
        <w:pStyle w:val="Compact"/>
      </w:pPr>
      <w:r>
        <w:t xml:space="preserve">Digital outreach techniques tailored to the Cape Town business community.</w:t>
      </w:r>
    </w:p>
    <w:p>
      <w:pPr>
        <w:numPr>
          <w:ilvl w:val="0"/>
          <w:numId w:val="1003"/>
        </w:numPr>
        <w:pStyle w:val="Compact"/>
      </w:pPr>
      <w:r>
        <w:t xml:space="preserve">Localized relationship-building strategies that respect South African cultural norms.</w:t>
      </w:r>
    </w:p>
    <w:p>
      <w:pPr>
        <w:numPr>
          <w:ilvl w:val="0"/>
          <w:numId w:val="1003"/>
        </w:numPr>
        <w:pStyle w:val="Compact"/>
      </w:pPr>
      <w:r>
        <w:t xml:space="preserve">Advanced use of the new CRM system for tracking leads and customer interactions.</w:t>
      </w:r>
    </w:p>
    <w:p>
      <w:pPr>
        <w:pStyle w:val="FirstParagraph"/>
      </w:pPr>
      <w:r>
        <w:t xml:space="preserve">The control group will continue with their standard operating procedures without any changes.</w:t>
      </w:r>
    </w:p>
    <w:bookmarkEnd w:id="25"/>
    <w:bookmarkEnd w:id="26"/>
    <w:bookmarkStart w:id="27" w:name="data-collection"/>
    <w:p>
      <w:pPr>
        <w:pStyle w:val="Heading2"/>
      </w:pPr>
      <w:r>
        <w:t xml:space="preserve">4. Data Collection</w:t>
      </w:r>
    </w:p>
    <w:p>
      <w:pPr>
        <w:pStyle w:val="FirstParagraph"/>
      </w:pPr>
      <w:r>
        <w:t xml:space="preserve">Data will be collected over a period of three months. The following metrics will be tracked:</w:t>
      </w:r>
    </w:p>
    <w:p>
      <w:pPr>
        <w:numPr>
          <w:ilvl w:val="0"/>
          <w:numId w:val="1004"/>
        </w:numPr>
        <w:pStyle w:val="Compact"/>
      </w:pPr>
      <w:r>
        <w:rPr>
          <w:bCs/>
          <w:b/>
        </w:rPr>
        <w:t xml:space="preserve">Revenue Generated:</w:t>
      </w:r>
      <w:r>
        <w:t xml:space="preserve"> </w:t>
      </w:r>
      <w:r>
        <w:t xml:space="preserve">Monthly sales figures for each Sales Executive.</w:t>
      </w:r>
    </w:p>
    <w:p>
      <w:pPr>
        <w:numPr>
          <w:ilvl w:val="0"/>
          <w:numId w:val="1004"/>
        </w:numPr>
        <w:pStyle w:val="Compact"/>
      </w:pPr>
      <w:r>
        <w:rPr>
          <w:bCs/>
          <w:b/>
        </w:rPr>
        <w:t xml:space="preserve">Conversion Rates:</w:t>
      </w:r>
      <w:r>
        <w:t xml:space="preserve"> </w:t>
      </w:r>
      <w:r>
        <w:t xml:space="preserve">Percentage of leads converted into customers.</w:t>
      </w:r>
    </w:p>
    <w:p>
      <w:pPr>
        <w:numPr>
          <w:ilvl w:val="0"/>
          <w:numId w:val="1004"/>
        </w:numPr>
        <w:pStyle w:val="Compact"/>
      </w:pPr>
      <w:r>
        <w:rPr>
          <w:bCs/>
          <w:b/>
        </w:rPr>
        <w:t xml:space="preserve">Customer Satisfaction Scores:</w:t>
      </w:r>
      <w:r>
        <w:t xml:space="preserve"> </w:t>
      </w:r>
      <w:r>
        <w:t xml:space="preserve">Post-sale surveys completed by customers.</w:t>
      </w:r>
    </w:p>
    <w:p>
      <w:pPr>
        <w:numPr>
          <w:ilvl w:val="0"/>
          <w:numId w:val="1004"/>
        </w:numPr>
        <w:pStyle w:val="Compact"/>
      </w:pPr>
      <w:r>
        <w:rPr>
          <w:bCs/>
          <w:b/>
        </w:rPr>
        <w:t xml:space="preserve">CRM Usage Metrics:</w:t>
      </w:r>
      <w:r>
        <w:t xml:space="preserve"> </w:t>
      </w:r>
      <w:r>
        <w:t xml:space="preserve">Frequency and depth of CRM system usage.</w:t>
      </w:r>
    </w:p>
    <w:p>
      <w:pPr>
        <w:numPr>
          <w:ilvl w:val="0"/>
          <w:numId w:val="1004"/>
        </w:numPr>
        <w:pStyle w:val="Compact"/>
      </w:pPr>
      <w:r>
        <w:rPr>
          <w:bCs/>
          <w:b/>
        </w:rPr>
        <w:t xml:space="preserve">Qualitative Feedback:</w:t>
      </w:r>
      <w:r>
        <w:t xml:space="preserve"> </w:t>
      </w:r>
      <w:r>
        <w:t xml:space="preserve">Interviews and focus groups with Sales Executives to gather insights on their experiences.</w:t>
      </w:r>
    </w:p>
    <w:p>
      <w:pPr>
        <w:pStyle w:val="FirstParagraph"/>
      </w:pPr>
      <w:r>
        <w:t xml:space="preserve">All data collection will comply with the Protection of Personal Information Act (POPIA) of South Africa to ensure the privacy and security of participant and customer information.</w:t>
      </w:r>
    </w:p>
    <w:bookmarkEnd w:id="27"/>
    <w:bookmarkStart w:id="28" w:name="analysis-plan"/>
    <w:p>
      <w:pPr>
        <w:pStyle w:val="Heading2"/>
      </w:pPr>
      <w:r>
        <w:t xml:space="preserve">5. Analysis Plan</w:t>
      </w:r>
    </w:p>
    <w:p>
      <w:pPr>
        <w:pStyle w:val="FirstParagraph"/>
      </w:pPr>
      <w:r>
        <w:t xml:space="preserve">Statistical analysis will be conducted to compare the performance metrics of the control and experimental groups. Key analyses will include:</w:t>
      </w:r>
    </w:p>
    <w:p>
      <w:pPr>
        <w:numPr>
          <w:ilvl w:val="0"/>
          <w:numId w:val="1005"/>
        </w:numPr>
        <w:pStyle w:val="Compact"/>
      </w:pPr>
      <w:r>
        <w:t xml:space="preserve">T-tests to determine significant differences in revenue and conversion rates between groups.</w:t>
      </w:r>
    </w:p>
    <w:p>
      <w:pPr>
        <w:numPr>
          <w:ilvl w:val="0"/>
          <w:numId w:val="1005"/>
        </w:numPr>
        <w:pStyle w:val="Compact"/>
      </w:pPr>
      <w:r>
        <w:t xml:space="preserve">Regression analysis to identify factors influencing Sales Executive performance.</w:t>
      </w:r>
    </w:p>
    <w:p>
      <w:pPr>
        <w:numPr>
          <w:ilvl w:val="0"/>
          <w:numId w:val="1005"/>
        </w:numPr>
        <w:pStyle w:val="Compact"/>
      </w:pPr>
      <w:r>
        <w:t xml:space="preserve">Thematic analysis of qualitative feedback to uncover common themes and insights.</w:t>
      </w:r>
    </w:p>
    <w:p>
      <w:pPr>
        <w:pStyle w:val="FirstParagraph"/>
      </w:pPr>
      <w:r>
        <w:t xml:space="preserve">The results will be used to assess the effectiveness of the new sales methodology and inform future strategic decisions.</w:t>
      </w:r>
    </w:p>
    <w:bookmarkEnd w:id="28"/>
    <w:bookmarkStart w:id="29" w:name="ethical-considerations"/>
    <w:p>
      <w:pPr>
        <w:pStyle w:val="Heading2"/>
      </w:pPr>
      <w:r>
        <w:t xml:space="preserve">6. Ethical Considerations</w:t>
      </w:r>
    </w:p>
    <w:p>
      <w:pPr>
        <w:pStyle w:val="FirstParagraph"/>
      </w:pPr>
      <w:r>
        <w:t xml:space="preserve">This experiment will adhere to the highest ethical standards. All participants will provide informed consent before joining the study. Confidentiality will be maintained throughout the data collection and analysis process. Participants will have the right to withdraw from the study at any time without penalty. The study protocol has been reviewed and approved by the company’s ethics committee.</w:t>
      </w:r>
    </w:p>
    <w:bookmarkEnd w:id="29"/>
    <w:bookmarkStart w:id="30" w:name="timeline"/>
    <w:p>
      <w:pPr>
        <w:pStyle w:val="Heading2"/>
      </w:pPr>
      <w:r>
        <w:t xml:space="preserve">7. Timeline</w:t>
      </w:r>
    </w:p>
    <w:p>
      <w:pPr>
        <w:numPr>
          <w:ilvl w:val="0"/>
          <w:numId w:val="1006"/>
        </w:numPr>
        <w:pStyle w:val="Compact"/>
      </w:pPr>
      <w:r>
        <w:rPr>
          <w:bCs/>
          <w:b/>
        </w:rPr>
        <w:t xml:space="preserve">Week 1-2:</w:t>
      </w:r>
      <w:r>
        <w:t xml:space="preserve"> </w:t>
      </w:r>
      <w:r>
        <w:t xml:space="preserve">Recruitment and randomization of Sales Executives.</w:t>
      </w:r>
    </w:p>
    <w:p>
      <w:pPr>
        <w:numPr>
          <w:ilvl w:val="0"/>
          <w:numId w:val="1006"/>
        </w:numPr>
        <w:pStyle w:val="Compact"/>
      </w:pPr>
      <w:r>
        <w:rPr>
          <w:bCs/>
          <w:b/>
        </w:rPr>
        <w:t xml:space="preserve">Week 3-4:</w:t>
      </w:r>
      <w:r>
        <w:t xml:space="preserve"> </w:t>
      </w:r>
      <w:r>
        <w:t xml:space="preserve">Training for the experimental group.</w:t>
      </w:r>
    </w:p>
    <w:p>
      <w:pPr>
        <w:numPr>
          <w:ilvl w:val="0"/>
          <w:numId w:val="1006"/>
        </w:numPr>
        <w:pStyle w:val="Compact"/>
      </w:pPr>
      <w:r>
        <w:rPr>
          <w:bCs/>
          <w:b/>
        </w:rPr>
        <w:t xml:space="preserve">Month 2-4:</w:t>
      </w:r>
      <w:r>
        <w:t xml:space="preserve"> </w:t>
      </w:r>
      <w:r>
        <w:t xml:space="preserve">Data collection period.</w:t>
      </w:r>
    </w:p>
    <w:p>
      <w:pPr>
        <w:numPr>
          <w:ilvl w:val="0"/>
          <w:numId w:val="1006"/>
        </w:numPr>
        <w:pStyle w:val="Compact"/>
      </w:pPr>
      <w:r>
        <w:rPr>
          <w:bCs/>
          <w:b/>
        </w:rPr>
        <w:t xml:space="preserve">Month 5:</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a new sales strategy on Sales Executives in South Africa Cape Town. By rigorously testing the hybrid methodology, we aim to enhance sales performance, improve customer satisfaction, and gain valuable insights that can be applied across the organization. The findings from this study will be instrumental in shaping future sales strategies and training programs tailored to the unique market dynamics of Cape Town.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Cape Town</dc:title>
  <dc:creator/>
  <dc:language>en</dc:language>
  <cp:keywords/>
  <dcterms:created xsi:type="dcterms:W3CDTF">2026-10-10T07:33:53Z</dcterms:created>
  <dcterms:modified xsi:type="dcterms:W3CDTF">2026-10-10T07:33:53Z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