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r>
        <w:t xml:space="preserve"> </w:t>
      </w:r>
      <w:r>
        <w:t xml:space="preserve">in</w:t>
      </w:r>
      <w:r>
        <w:t xml:space="preserve"> </w:t>
      </w:r>
      <w:r>
        <w:t xml:space="preserve">Spain</w:t>
      </w:r>
      <w:r>
        <w:t xml:space="preserve"> </w:t>
      </w:r>
      <w:r>
        <w:t xml:space="preserve">Barcelona</w:t>
      </w:r>
    </w:p>
    <w:bookmarkStart w:id="35" w:name="X41061b7102b9ecd062c8dfa819eb100678ca1a7"/>
    <w:p>
      <w:pPr>
        <w:pStyle w:val="Heading1"/>
      </w:pPr>
      <w:r>
        <w:t xml:space="preserve">Experiment Protocol: Sales Executive Performance Optimization in Spain Barcelona</w:t>
      </w:r>
    </w:p>
    <w:p>
      <w:pPr>
        <w:pStyle w:val="FirstParagraph"/>
      </w:pPr>
      <w:r>
        <w:rPr>
          <w:bCs/>
          <w:b/>
        </w:rPr>
        <w:t xml:space="preserve">Protocol ID:</w:t>
      </w:r>
      <w:r>
        <w:t xml:space="preserve"> </w:t>
      </w:r>
      <w:r>
        <w:t xml:space="preserve">SE-BCN-2024-001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Spain Barcelona</w:t>
      </w:r>
    </w:p>
    <w:p>
      <w:pPr>
        <w:pStyle w:val="BodyText"/>
      </w:pPr>
      <w:r>
        <w:rPr>
          <w:bCs/>
          <w:b/>
        </w:rPr>
        <w:t xml:space="preserve">Subject:</w:t>
      </w:r>
      <w:r>
        <w:t xml:space="preserve"> </w:t>
      </w:r>
      <w:r>
        <w:t xml:space="preserve">Sales Executive</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and optimizing the performance of a Sales Executive operating within the dynamic commercial landscape of Spain Barcelona. Barcelona is a unique market characterized by a blend of traditional relationship-based business culture and rapid technological adoption. The objective of this experiment is to determine the efficacy of a new consultative selling framework compared to the traditional transactional approach currently utilized by the Sales Executive.</w:t>
      </w:r>
    </w:p>
    <w:p>
      <w:pPr>
        <w:pStyle w:val="BodyText"/>
      </w:pPr>
      <w:r>
        <w:t xml:space="preserve">The Sales Executive role in this region requires high adaptability, linguistic proficiency, and cultural intelligence. This protocol aims to provide empirical data on how specific behavioral changes and tool implementations impact conversion rates, deal size, and customer satisfaction scores within the Barcelona metropolitan area.</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impact of a structured consultative selling methodology on the Sales Executive's monthly revenue generation in Spain Barcelona.</w:t>
      </w:r>
    </w:p>
    <w:p>
      <w:pPr>
        <w:numPr>
          <w:ilvl w:val="0"/>
          <w:numId w:val="1001"/>
        </w:numPr>
        <w:pStyle w:val="Compact"/>
      </w:pPr>
      <w:r>
        <w:t xml:space="preserve">To evaluate the effectiveness of localized CRM automation tools on the Sales Executive's time management and lead response times.</w:t>
      </w:r>
    </w:p>
    <w:p>
      <w:pPr>
        <w:numPr>
          <w:ilvl w:val="0"/>
          <w:numId w:val="1001"/>
        </w:numPr>
        <w:pStyle w:val="Compact"/>
      </w:pPr>
      <w:r>
        <w:t xml:space="preserve">To assess the correlation between cultural adaptation strategies (e.g., language nuances, local business etiquette) and client trust levels.</w:t>
      </w:r>
    </w:p>
    <w:p>
      <w:pPr>
        <w:numPr>
          <w:ilvl w:val="0"/>
          <w:numId w:val="1001"/>
        </w:numPr>
        <w:pStyle w:val="Compact"/>
      </w:pPr>
      <w:r>
        <w:t xml:space="preserve">To generate actionable insights for scaling successful tactics across the broader Spanish market.</w:t>
      </w:r>
    </w:p>
    <w:bookmarkEnd w:id="21"/>
    <w:bookmarkStart w:id="22" w:name="hypothesis"/>
    <w:p>
      <w:pPr>
        <w:pStyle w:val="Heading2"/>
      </w:pPr>
      <w:r>
        <w:t xml:space="preserve">3. Hypothesis</w:t>
      </w:r>
    </w:p>
    <w:p>
      <w:pPr>
        <w:pStyle w:val="FirstParagraph"/>
      </w:pPr>
      <w:r>
        <w:rPr>
          <w:bCs/>
          <w:b/>
        </w:rPr>
        <w:t xml:space="preserve">Primary Hypothesis:</w:t>
      </w:r>
      <w:r>
        <w:t xml:space="preserve"> </w:t>
      </w:r>
      <w:r>
        <w:t xml:space="preserve">Implementing a consultative selling framework combined with localized CRM automation will increase the Sales Executive's conversion rate by at least 15% and reduce the sales cycle length by 10% within the Spain Barcelona market over a 90-day period.</w:t>
      </w:r>
    </w:p>
    <w:p>
      <w:pPr>
        <w:pStyle w:val="BodyText"/>
      </w:pPr>
      <w:r>
        <w:rPr>
          <w:bCs/>
          <w:b/>
        </w:rPr>
        <w:t xml:space="preserve">Secondary Hypothesis:</w:t>
      </w:r>
      <w:r>
        <w:t xml:space="preserve"> </w:t>
      </w:r>
      <w:r>
        <w:t xml:space="preserve">Sales Executives who prioritize face-to-face or video interactions (common in Barcelona business culture) will achieve higher customer satisfaction scores than those relying solely on asynchronous communication.</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This experiment will utilize a randomized controlled trial (RCT) design. The target population consists of 200 qualified leads within the technology and services sectors in Spain Barcelona. These leads will be randomly assigned to two groups:</w:t>
      </w:r>
    </w:p>
    <w:p>
      <w:pPr>
        <w:numPr>
          <w:ilvl w:val="0"/>
          <w:numId w:val="1002"/>
        </w:numPr>
        <w:pStyle w:val="Compact"/>
      </w:pPr>
      <w:r>
        <w:rPr>
          <w:bCs/>
          <w:b/>
        </w:rPr>
        <w:t xml:space="preserve">Control Group (n=100):</w:t>
      </w:r>
      <w:r>
        <w:t xml:space="preserve"> </w:t>
      </w:r>
      <w:r>
        <w:t xml:space="preserve">The Sales Executive will engage these leads using the standard transactional approach and existing tools.</w:t>
      </w:r>
    </w:p>
    <w:p>
      <w:pPr>
        <w:numPr>
          <w:ilvl w:val="0"/>
          <w:numId w:val="1002"/>
        </w:numPr>
        <w:pStyle w:val="Compact"/>
      </w:pPr>
      <w:r>
        <w:rPr>
          <w:bCs/>
          <w:b/>
        </w:rPr>
        <w:t xml:space="preserve">Treatment Group (n=100):</w:t>
      </w:r>
      <w:r>
        <w:t xml:space="preserve"> </w:t>
      </w:r>
      <w:r>
        <w:t xml:space="preserve">The Sales Executive will engage these leads using the new consultative framework and enhanced CRM automation.</w:t>
      </w:r>
    </w:p>
    <w:bookmarkEnd w:id="23"/>
    <w:bookmarkStart w:id="24" w:name="participants"/>
    <w:p>
      <w:pPr>
        <w:pStyle w:val="Heading3"/>
      </w:pPr>
      <w:r>
        <w:t xml:space="preserve">4.2 Participants</w:t>
      </w:r>
    </w:p>
    <w:p>
      <w:pPr>
        <w:pStyle w:val="FirstParagraph"/>
      </w:pPr>
      <w:r>
        <w:t xml:space="preserve">The primary participant is the Sales Executive assigned to the Barcelona territory. The secondary participants are the prospective clients (B2B decision-makers) located in Spain Barcelona. Inclusion criteria for clients include companies with 50+ employees and a verified budget for the proposed solution.</w:t>
      </w:r>
    </w:p>
    <w:bookmarkEnd w:id="24"/>
    <w:bookmarkStart w:id="25" w:name="variables"/>
    <w:p>
      <w:pPr>
        <w:pStyle w:val="Heading3"/>
      </w:pPr>
      <w:r>
        <w:t xml:space="preserve">4.3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Sales methodology (Transactional vs. Consultative) and toolset usage.</w:t>
            </w:r>
          </w:p>
        </w:tc>
      </w:tr>
      <w:tr>
        <w:tc>
          <w:tcPr/>
          <w:p>
            <w:pPr>
              <w:pStyle w:val="Compact"/>
              <w:jc w:val="left"/>
            </w:pPr>
            <w:r>
              <w:t xml:space="preserve">Dependent Variables</w:t>
            </w:r>
          </w:p>
        </w:tc>
        <w:tc>
          <w:tcPr/>
          <w:p>
            <w:pPr>
              <w:pStyle w:val="Compact"/>
              <w:jc w:val="left"/>
            </w:pPr>
            <w:r>
              <w:t xml:space="preserve">Conversion rate, average deal size, sales cycle duration, customer satisfaction score (CSAT).</w:t>
            </w:r>
          </w:p>
        </w:tc>
      </w:tr>
      <w:tr>
        <w:tc>
          <w:tcPr/>
          <w:p>
            <w:pPr>
              <w:pStyle w:val="Compact"/>
              <w:jc w:val="left"/>
            </w:pPr>
            <w:r>
              <w:t xml:space="preserve">Control Variables</w:t>
            </w:r>
          </w:p>
        </w:tc>
        <w:tc>
          <w:tcPr/>
          <w:p>
            <w:pPr>
              <w:pStyle w:val="Compact"/>
              <w:jc w:val="left"/>
            </w:pPr>
            <w:r>
              <w:t xml:space="preserve">Product pricing, lead quality score, market seasonality in Spain Barcelona.</w:t>
            </w:r>
          </w:p>
        </w:tc>
      </w:tr>
    </w:tbl>
    <w:bookmarkEnd w:id="25"/>
    <w:bookmarkEnd w:id="26"/>
    <w:bookmarkStart w:id="31" w:name="procedure"/>
    <w:p>
      <w:pPr>
        <w:pStyle w:val="Heading2"/>
      </w:pPr>
      <w:r>
        <w:t xml:space="preserve">5. Procedure</w:t>
      </w:r>
    </w:p>
    <w:bookmarkStart w:id="27" w:name="phase-1-preparation-weeks-1-2"/>
    <w:p>
      <w:pPr>
        <w:pStyle w:val="Heading3"/>
      </w:pPr>
      <w:r>
        <w:t xml:space="preserve">5.1 Phase 1: Preparation (Weeks 1-2)</w:t>
      </w:r>
    </w:p>
    <w:p>
      <w:pPr>
        <w:pStyle w:val="FirstParagraph"/>
      </w:pPr>
      <w:r>
        <w:t xml:space="preserve">The Sales Executive will undergo training on the consultative selling framework. This training will emphasize local cultural nuances specific to Spain Barcelona, such as the importance of personal rapport and the typical pace of decision-making. The CRM system will be configured with automated workflows for the Treatment Group.</w:t>
      </w:r>
    </w:p>
    <w:bookmarkEnd w:id="27"/>
    <w:bookmarkStart w:id="28" w:name="phase-2-execution-weeks-3-14"/>
    <w:p>
      <w:pPr>
        <w:pStyle w:val="Heading3"/>
      </w:pPr>
      <w:r>
        <w:t xml:space="preserve">5.2 Phase 2: Execution (Weeks 3-14)</w:t>
      </w:r>
    </w:p>
    <w:p>
      <w:pPr>
        <w:pStyle w:val="FirstParagraph"/>
      </w:pPr>
      <w:r>
        <w:t xml:space="preserve">The Sales Executive will begin outreach to both groups. Strict adherence to the assigned methodology is required. For the Treatment Group, the Sales Executive must document specific consultative questions asked and value propositions tailored to the client's local context. All interactions must be logged in the CRM within 24 hours.</w:t>
      </w:r>
    </w:p>
    <w:bookmarkEnd w:id="28"/>
    <w:bookmarkStart w:id="29" w:name="X1f1a59a716a30a58448e396e6353c97e6d8422f"/>
    <w:p>
      <w:pPr>
        <w:pStyle w:val="Heading3"/>
      </w:pPr>
      <w:r>
        <w:t xml:space="preserve">5.3 Phase 3: Data Collection and Monitoring (Ongoing)</w:t>
      </w:r>
    </w:p>
    <w:p>
      <w:pPr>
        <w:pStyle w:val="FirstParagraph"/>
      </w:pPr>
      <w:r>
        <w:t xml:space="preserve">Weekly reviews will be conducted to monitor compliance with the protocol. Key metrics will be tracked in real-time. Any deviations from the protocol must be documented and justified.</w:t>
      </w:r>
    </w:p>
    <w:bookmarkEnd w:id="29"/>
    <w:bookmarkStart w:id="30" w:name="phase-4-analysis-weeks-15-16"/>
    <w:p>
      <w:pPr>
        <w:pStyle w:val="Heading3"/>
      </w:pPr>
      <w:r>
        <w:t xml:space="preserve">5.4 Phase 4: Analysis (Weeks 15-16)</w:t>
      </w:r>
    </w:p>
    <w:p>
      <w:pPr>
        <w:pStyle w:val="FirstParagraph"/>
      </w:pPr>
      <w:r>
        <w:t xml:space="preserve">Upon completion of the 90-day period, data will be aggregated. Statistical analysis will be performed to compare the performance of the Control and Treatment groups. Qualitative feedback from the Sales Executive regarding the usability of the new framework will also be collected.</w:t>
      </w:r>
    </w:p>
    <w:bookmarkEnd w:id="30"/>
    <w:bookmarkEnd w:id="31"/>
    <w:bookmarkStart w:id="32" w:name="ethical-considerations"/>
    <w:p>
      <w:pPr>
        <w:pStyle w:val="Heading2"/>
      </w:pPr>
      <w:r>
        <w:t xml:space="preserve">6. Ethical Considerations</w:t>
      </w:r>
    </w:p>
    <w:p>
      <w:pPr>
        <w:pStyle w:val="FirstParagraph"/>
      </w:pPr>
      <w:r>
        <w:t xml:space="preserve">This experiment adheres to the General Data Protection Regulation (GDPR) applicable in Spain. All client data will be anonymized for analysis purposes. Informed consent will be obtained from the Sales Executive. Clients will not be aware they are part of an experiment; however, they will receive transparent and honest communication in accordance with ethical sales practices.</w:t>
      </w:r>
    </w:p>
    <w:bookmarkEnd w:id="32"/>
    <w:bookmarkStart w:id="33" w:name="risk-management"/>
    <w:p>
      <w:pPr>
        <w:pStyle w:val="Heading2"/>
      </w:pPr>
      <w:r>
        <w:t xml:space="preserve">7. Risk Management</w:t>
      </w:r>
    </w:p>
    <w:p>
      <w:pPr>
        <w:pStyle w:val="FirstParagraph"/>
      </w:pPr>
      <w:r>
        <w:t xml:space="preserve">Potential risks include bias in lead assignment and external market fluctuations in Spain Barcelona. To mitigate these risks, lead scoring algorithms will be used to ensure equal quality distribution between groups. Additionally, a buffer period will be included to account for seasonal variations in the Barcelona business calendar.</w:t>
      </w:r>
    </w:p>
    <w:bookmarkEnd w:id="33"/>
    <w:bookmarkStart w:id="34" w:name="conclusion"/>
    <w:p>
      <w:pPr>
        <w:pStyle w:val="Heading2"/>
      </w:pPr>
      <w:r>
        <w:t xml:space="preserve">8. Conclusion</w:t>
      </w:r>
    </w:p>
    <w:p>
      <w:pPr>
        <w:pStyle w:val="FirstParagraph"/>
      </w:pPr>
      <w:r>
        <w:t xml:space="preserve">This Experiment Protocol provides a structured approach to evaluating the performance of a Sales Executive in Spain Barcelona. By rigorously testing new methodologies against established practices, the organization aims to enhance sales effectiveness and better serve its clients in this key European market. The findings will inform future training programs and strategic decisions for the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 in Spain Barcelona</dc:title>
  <dc:creator/>
  <dc:language>en</dc:language>
  <cp:keywords/>
  <dcterms:created xsi:type="dcterms:W3CDTF">2026-10-10T03:37:38Z</dcterms:created>
  <dcterms:modified xsi:type="dcterms:W3CDTF">2026-10-10T03:37:38Z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