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5b000e7d64642302934af9c95609101612e79c3"/>
    <w:p>
      <w:pPr>
        <w:pStyle w:val="Heading1"/>
      </w:pPr>
      <w:r>
        <w:t xml:space="preserve">Experiment Protocol: Comparative Analysis of Sales Executive Engagement Strategies</w:t>
      </w:r>
    </w:p>
    <w:p>
      <w:pPr>
        <w:pStyle w:val="FirstParagraph"/>
      </w:pPr>
      <w:r>
        <w:rPr>
          <w:bCs/>
          <w:b/>
        </w:rPr>
        <w:t xml:space="preserve">Project Title:</w:t>
      </w:r>
      <w:r>
        <w:t xml:space="preserve"> </w:t>
      </w:r>
      <w:r>
        <w:t xml:space="preserve">Optimizing B2B Sales Executive Performance in the Colombo Metropolitan Region</w:t>
      </w:r>
    </w:p>
    <w:p>
      <w:pPr>
        <w:pStyle w:val="BodyText"/>
      </w:pPr>
      <w:r>
        <w:rPr>
          <w:bCs/>
          <w:b/>
        </w:rPr>
        <w:t xml:space="preserve">Location:</w:t>
      </w:r>
      <w:r>
        <w:t xml:space="preserve"> </w:t>
      </w:r>
      <w:r>
        <w:t xml:space="preserve">Sri Lanka Colombo (Commercial Districts: Colombo 01, Colombo 03, Colombo 07)</w:t>
      </w:r>
    </w:p>
    <w:p>
      <w:pPr>
        <w:pStyle w:val="BodyText"/>
      </w:pPr>
      <w:r>
        <w:rPr>
          <w:bCs/>
          <w:b/>
        </w:rPr>
        <w:t xml:space="preserve">Target Role:</w:t>
      </w:r>
      <w:r>
        <w:t xml:space="preserve"> </w:t>
      </w:r>
      <w:r>
        <w:t xml:space="preserve">Sales Executive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commercial landscape of</w:t>
      </w:r>
      <w:r>
        <w:t xml:space="preserve"> </w:t>
      </w:r>
      <w:r>
        <w:rPr>
          <w:bCs/>
          <w:b/>
        </w:rPr>
        <w:t xml:space="preserve">Sri Lanka Colombo</w:t>
      </w:r>
      <w:r>
        <w:t xml:space="preserve"> </w:t>
      </w:r>
      <w:r>
        <w:t xml:space="preserve">is characterized by a unique blend of traditional relationship-based commerce and rapidly evolving digital adoption. As the economic hub of the nation, Colombo presents a distinct environment for</w:t>
      </w:r>
      <w:r>
        <w:t xml:space="preserve"> </w:t>
      </w:r>
      <w:r>
        <w:rPr>
          <w:bCs/>
          <w:b/>
        </w:rPr>
        <w:t xml:space="preserve">Sales Executive</w:t>
      </w:r>
      <w:r>
        <w:t xml:space="preserve"> </w:t>
      </w:r>
      <w:r>
        <w:t xml:space="preserve">operations. However, current data suggests a stagnation in conversion rates among mid-level sales teams operating within the city's dense business districts.</w:t>
      </w:r>
    </w:p>
    <w:p>
      <w:pPr>
        <w:pStyle w:val="BodyText"/>
      </w:pPr>
      <w:r>
        <w:t xml:space="preserve">This</w:t>
      </w:r>
      <w:r>
        <w:t xml:space="preserve"> </w:t>
      </w:r>
      <w:r>
        <w:rPr>
          <w:bCs/>
          <w:b/>
        </w:rPr>
        <w:t xml:space="preserve">Experiment Protocol</w:t>
      </w:r>
      <w:r>
        <w:t xml:space="preserve"> </w:t>
      </w:r>
      <w:r>
        <w:t xml:space="preserve">is designed to test the efficacy of a "Hybrid Relationship-Digital" approach versus the traditional "Face-to-Face" dominance currently prevalent in the region. The goal is to determine if integrating structured digital follow-ups with traditional Colombo-centric networking improves the Key Performance Indicators (KPIs) of a</w:t>
      </w:r>
      <w:r>
        <w:t xml:space="preserve"> </w:t>
      </w:r>
      <w:r>
        <w:rPr>
          <w:bCs/>
          <w:b/>
        </w:rPr>
        <w:t xml:space="preserve">Sales Executive</w:t>
      </w:r>
      <w:r>
        <w:t xml:space="preserv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digital communication tools on the closing ratio of</w:t>
      </w:r>
      <w:r>
        <w:t xml:space="preserve"> </w:t>
      </w:r>
      <w:r>
        <w:rPr>
          <w:bCs/>
          <w:b/>
        </w:rPr>
        <w:t xml:space="preserve">Sales Executive</w:t>
      </w:r>
      <w:r>
        <w:t xml:space="preserve"> </w:t>
      </w:r>
      <w:r>
        <w:t xml:space="preserve">roles in</w:t>
      </w:r>
      <w:r>
        <w:t xml:space="preserve"> </w:t>
      </w:r>
      <w:r>
        <w:rPr>
          <w:bCs/>
          <w:b/>
        </w:rPr>
        <w:t xml:space="preserve">Sri Lanka Colombo</w:t>
      </w:r>
      <w:r>
        <w:t xml:space="preserve">.</w:t>
      </w:r>
    </w:p>
    <w:p>
      <w:pPr>
        <w:numPr>
          <w:ilvl w:val="0"/>
          <w:numId w:val="1001"/>
        </w:numPr>
        <w:pStyle w:val="Compact"/>
      </w:pPr>
      <w:r>
        <w:t xml:space="preserve">To analyze the time efficiency of sales cycles when utilizing a hybrid model compared to traditional methods.</w:t>
      </w:r>
    </w:p>
    <w:p>
      <w:pPr>
        <w:numPr>
          <w:ilvl w:val="0"/>
          <w:numId w:val="1001"/>
        </w:numPr>
        <w:pStyle w:val="Compact"/>
      </w:pPr>
      <w:r>
        <w:t xml:space="preserve">To assess client satisfaction levels among Colombo-based businesses regarding the new engagement protocol.</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The study will be conducted over a period of 12 weeks within the Greater Colombo area.</w:t>
      </w:r>
    </w:p>
    <w:bookmarkEnd w:id="22"/>
    <w:bookmarkStart w:id="23" w:name="participants"/>
    <w:p>
      <w:pPr>
        <w:pStyle w:val="Heading3"/>
      </w:pPr>
      <w:r>
        <w:t xml:space="preserve">3.2 Participants</w:t>
      </w:r>
    </w:p>
    <w:p>
      <w:pPr>
        <w:pStyle w:val="FirstParagraph"/>
      </w:pPr>
      <w:r>
        <w:rPr>
          <w:bCs/>
          <w:b/>
        </w:rPr>
        <w:t xml:space="preserve">Sales Executives:</w:t>
      </w:r>
      <w:r>
        <w:t xml:space="preserve"> </w:t>
      </w:r>
      <w:r>
        <w:t xml:space="preserve">40 experienced Sales Executives will be recruited from three major multinational corporations operating in Colombo. Participants must have at least two years of experience in the local market.</w:t>
      </w:r>
    </w:p>
    <w:p>
      <w:pPr>
        <w:pStyle w:val="BodyText"/>
      </w:pPr>
      <w:r>
        <w:rPr>
          <w:bCs/>
          <w:b/>
        </w:rPr>
        <w:t xml:space="preserve">Target Audience:</w:t>
      </w:r>
      <w:r>
        <w:t xml:space="preserve"> </w:t>
      </w:r>
      <w:r>
        <w:t xml:space="preserve">Small to Medium Enterprises (SMEs) located in Colombo 01 (Financial District), Colombo 03 (Commercial Hub), and Colombo 07 (Residential/Business Mix).</w:t>
      </w:r>
    </w:p>
    <w:bookmarkEnd w:id="23"/>
    <w:bookmarkStart w:id="24" w:name="group-allocation"/>
    <w:p>
      <w:pPr>
        <w:pStyle w:val="Heading3"/>
      </w:pPr>
      <w:r>
        <w:t xml:space="preserve">3.3 Group Allocation</w:t>
      </w:r>
    </w:p>
    <w:p>
      <w:pPr>
        <w:pStyle w:val="FirstParagraph"/>
      </w:pPr>
      <w:r>
        <w:t xml:space="preserve">Participants will be randomly assigned to one of two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Strategy</w:t>
            </w:r>
          </w:p>
        </w:tc>
        <w:tc>
          <w:tcPr/>
          <w:p>
            <w:pPr>
              <w:pStyle w:val="Compact"/>
              <w:jc w:val="left"/>
            </w:pPr>
            <w:r>
              <w:t xml:space="preserve">Description</w:t>
            </w:r>
          </w:p>
        </w:tc>
      </w:tr>
      <w:tr>
        <w:tc>
          <w:tcPr/>
          <w:p>
            <w:pPr>
              <w:pStyle w:val="Compact"/>
              <w:jc w:val="left"/>
            </w:pPr>
            <w:r>
              <w:rPr>
                <w:bCs/>
                <w:b/>
              </w:rPr>
              <w:t xml:space="preserve">Control Group (A)</w:t>
            </w:r>
          </w:p>
        </w:tc>
        <w:tc>
          <w:tcPr/>
          <w:p>
            <w:pPr>
              <w:pStyle w:val="Compact"/>
              <w:jc w:val="left"/>
            </w:pPr>
            <w:r>
              <w:t xml:space="preserve">Traditional Colombo Model</w:t>
            </w:r>
          </w:p>
        </w:tc>
        <w:tc>
          <w:tcPr/>
          <w:p>
            <w:pPr>
              <w:pStyle w:val="Compact"/>
              <w:jc w:val="left"/>
            </w:pPr>
            <w:r>
              <w:t xml:space="preserve">Sales Executives rely primarily on physical visits, tea-time networking, and phone calls. Digital communication is limited to formal email only.</w:t>
            </w:r>
          </w:p>
        </w:tc>
      </w:tr>
      <w:tr>
        <w:tc>
          <w:tcPr/>
          <w:p>
            <w:pPr>
              <w:pStyle w:val="Compact"/>
              <w:jc w:val="left"/>
            </w:pPr>
            <w:r>
              <w:rPr>
                <w:bCs/>
                <w:b/>
              </w:rPr>
              <w:t xml:space="preserve">Experimental Group (B)</w:t>
            </w:r>
          </w:p>
        </w:tc>
        <w:tc>
          <w:tcPr/>
          <w:p>
            <w:pPr>
              <w:pStyle w:val="Compact"/>
              <w:jc w:val="left"/>
            </w:pPr>
            <w:r>
              <w:t xml:space="preserve">Hybrid Digital-Relationship Model</w:t>
            </w:r>
          </w:p>
        </w:tc>
        <w:tc>
          <w:tcPr/>
          <w:p>
            <w:pPr>
              <w:pStyle w:val="Compact"/>
              <w:jc w:val="left"/>
            </w:pPr>
            <w:r>
              <w:t xml:space="preserve">Sales Executives utilize a CRM-integrated WhatsApp Business protocol for follow-ups, digital brochures, and virtual meetings, supplemented by fewer physical visits.</w:t>
            </w:r>
          </w:p>
        </w:tc>
      </w:tr>
    </w:tbl>
    <w:bookmarkEnd w:id="24"/>
    <w:bookmarkEnd w:id="25"/>
    <w:bookmarkStart w:id="29" w:name="procedures"/>
    <w:p>
      <w:pPr>
        <w:pStyle w:val="Heading2"/>
      </w:pPr>
      <w:r>
        <w:t xml:space="preserve">4. Procedures</w:t>
      </w:r>
    </w:p>
    <w:bookmarkStart w:id="26" w:name="phase-1-training-and-calibration-week-1"/>
    <w:p>
      <w:pPr>
        <w:pStyle w:val="Heading3"/>
      </w:pPr>
      <w:r>
        <w:t xml:space="preserve">4.1 Phase 1: Training and Calibration (Week 1)</w:t>
      </w:r>
    </w:p>
    <w:p>
      <w:pPr>
        <w:pStyle w:val="FirstParagraph"/>
      </w:pPr>
      <w:r>
        <w:t xml:space="preserve">All</w:t>
      </w:r>
      <w:r>
        <w:t xml:space="preserve"> </w:t>
      </w:r>
      <w:r>
        <w:rPr>
          <w:bCs/>
          <w:b/>
        </w:rPr>
        <w:t xml:space="preserve">Sales Executive</w:t>
      </w:r>
      <w:r>
        <w:t xml:space="preserve"> </w:t>
      </w:r>
      <w:r>
        <w:t xml:space="preserve">participants will undergo a calibration session to ensure baseline competency. Group B will receive specific training on the digital tools mandated by this</w:t>
      </w:r>
      <w:r>
        <w:t xml:space="preserve"> </w:t>
      </w:r>
      <w:r>
        <w:rPr>
          <w:bCs/>
          <w:b/>
        </w:rPr>
        <w:t xml:space="preserve">Experiment Protocol</w:t>
      </w:r>
      <w:r>
        <w:t xml:space="preserve">. It is crucial that the training accounts for the local context of</w:t>
      </w:r>
      <w:r>
        <w:t xml:space="preserve"> </w:t>
      </w:r>
      <w:r>
        <w:rPr>
          <w:bCs/>
          <w:b/>
        </w:rPr>
        <w:t xml:space="preserve">Sri Lanka Colombo</w:t>
      </w:r>
      <w:r>
        <w:t xml:space="preserve">, ensuring that digital tools do not alienate clients who value personal rapport.</w:t>
      </w:r>
    </w:p>
    <w:bookmarkEnd w:id="26"/>
    <w:bookmarkStart w:id="27" w:name="phase-2-execution-weeks-2-11"/>
    <w:p>
      <w:pPr>
        <w:pStyle w:val="Heading3"/>
      </w:pPr>
      <w:r>
        <w:t xml:space="preserve">4.2 Phase 2: Execution (Weeks 2-11)</w:t>
      </w:r>
    </w:p>
    <w:p>
      <w:pPr>
        <w:pStyle w:val="FirstParagraph"/>
      </w:pPr>
      <w:r>
        <w:t xml:space="preserve">During this phase, Sales Executives will pursue a standardized list of leads provided by the research team. The leads are evenly distributed across the Colombo districts to control for geographic bias.</w:t>
      </w:r>
    </w:p>
    <w:p>
      <w:pPr>
        <w:numPr>
          <w:ilvl w:val="0"/>
          <w:numId w:val="1002"/>
        </w:numPr>
        <w:pStyle w:val="Compact"/>
      </w:pPr>
      <w:r>
        <w:rPr>
          <w:bCs/>
          <w:b/>
        </w:rPr>
        <w:t xml:space="preserve">Control Group:</w:t>
      </w:r>
      <w:r>
        <w:t xml:space="preserve"> </w:t>
      </w:r>
      <w:r>
        <w:t xml:space="preserve">Must log at least 15 physical visits per week.</w:t>
      </w:r>
    </w:p>
    <w:p>
      <w:pPr>
        <w:numPr>
          <w:ilvl w:val="0"/>
          <w:numId w:val="1002"/>
        </w:numPr>
        <w:pStyle w:val="Compact"/>
      </w:pPr>
      <w:r>
        <w:rPr>
          <w:bCs/>
          <w:b/>
        </w:rPr>
        <w:t xml:space="preserve">Experimental Group:</w:t>
      </w:r>
      <w:r>
        <w:t xml:space="preserve"> </w:t>
      </w:r>
      <w:r>
        <w:t xml:space="preserve">Must log at least 8 physical visits and 30 digital interactions per week.</w:t>
      </w:r>
    </w:p>
    <w:bookmarkEnd w:id="27"/>
    <w:bookmarkStart w:id="28" w:name="X32a3e570567d0295dae78eb4e8988ec05f1cb5c"/>
    <w:p>
      <w:pPr>
        <w:pStyle w:val="Heading3"/>
      </w:pPr>
      <w:r>
        <w:t xml:space="preserve">4.3 Phase 3: Data Collection and Analysis (Week 12)</w:t>
      </w:r>
    </w:p>
    <w:p>
      <w:pPr>
        <w:pStyle w:val="FirstParagraph"/>
      </w:pPr>
      <w:r>
        <w:t xml:space="preserve">Data will be aggregated from the company CRM systems. The analysis will focus on conversion rates, average deal size, and sales cycle duration.</w:t>
      </w:r>
    </w:p>
    <w:bookmarkEnd w:id="28"/>
    <w:bookmarkEnd w:id="29"/>
    <w:bookmarkStart w:id="30" w:name="data-collection-metrics"/>
    <w:p>
      <w:pPr>
        <w:pStyle w:val="Heading2"/>
      </w:pPr>
      <w:r>
        <w:t xml:space="preserve">5. Data Collection Metrics</w:t>
      </w:r>
    </w:p>
    <w:p>
      <w:pPr>
        <w:pStyle w:val="FirstParagraph"/>
      </w:pPr>
      <w:r>
        <w:t xml:space="preserve">To ensure the validity of this</w:t>
      </w:r>
      <w:r>
        <w:t xml:space="preserve"> </w:t>
      </w:r>
      <w:r>
        <w:rPr>
          <w:bCs/>
          <w:b/>
        </w:rPr>
        <w:t xml:space="preserve">Experiment Protocol</w:t>
      </w:r>
      <w:r>
        <w:t xml:space="preserve">, the following metrics will be tracked for every</w:t>
      </w:r>
      <w:r>
        <w:t xml:space="preserve"> </w:t>
      </w:r>
      <w:r>
        <w:rPr>
          <w:bCs/>
          <w:b/>
        </w:rPr>
        <w:t xml:space="preserve">Sales Executive</w:t>
      </w:r>
      <w:r>
        <w:t xml:space="preserve">:</w:t>
      </w:r>
    </w:p>
    <w:p>
      <w:pPr>
        <w:numPr>
          <w:ilvl w:val="0"/>
          <w:numId w:val="1003"/>
        </w:numPr>
        <w:pStyle w:val="Compact"/>
      </w:pPr>
      <w:r>
        <w:rPr>
          <w:bCs/>
          <w:b/>
        </w:rPr>
        <w:t xml:space="preserve">Conversion Rate:</w:t>
      </w:r>
      <w:r>
        <w:t xml:space="preserve"> </w:t>
      </w:r>
      <w:r>
        <w:t xml:space="preserve">Percentage of leads converted to paying clients.</w:t>
      </w:r>
    </w:p>
    <w:p>
      <w:pPr>
        <w:numPr>
          <w:ilvl w:val="0"/>
          <w:numId w:val="1003"/>
        </w:numPr>
        <w:pStyle w:val="Compact"/>
      </w:pPr>
      <w:r>
        <w:rPr>
          <w:bCs/>
          <w:b/>
        </w:rPr>
        <w:t xml:space="preserve">Sales Cycle Length:</w:t>
      </w:r>
      <w:r>
        <w:t xml:space="preserve"> </w:t>
      </w:r>
      <w:r>
        <w:t xml:space="preserve">Number of days from first contact to contract signing.</w:t>
      </w:r>
    </w:p>
    <w:p>
      <w:pPr>
        <w:numPr>
          <w:ilvl w:val="0"/>
          <w:numId w:val="1003"/>
        </w:numPr>
        <w:pStyle w:val="Compact"/>
      </w:pPr>
      <w:r>
        <w:rPr>
          <w:bCs/>
          <w:b/>
        </w:rPr>
        <w:t xml:space="preserve">Client Feedback Score:</w:t>
      </w:r>
      <w:r>
        <w:t xml:space="preserve"> </w:t>
      </w:r>
      <w:r>
        <w:t xml:space="preserve">A post-interaction survey sent to clients in</w:t>
      </w:r>
      <w:r>
        <w:t xml:space="preserve"> </w:t>
      </w:r>
      <w:r>
        <w:rPr>
          <w:bCs/>
          <w:b/>
        </w:rPr>
        <w:t xml:space="preserve">Sri Lanka Colombo</w:t>
      </w:r>
      <w:r>
        <w:t xml:space="preserve"> </w:t>
      </w:r>
      <w:r>
        <w:t xml:space="preserve">rating the professionalism and convenience of the Sales Executive.</w:t>
      </w:r>
    </w:p>
    <w:p>
      <w:pPr>
        <w:numPr>
          <w:ilvl w:val="0"/>
          <w:numId w:val="1003"/>
        </w:numPr>
        <w:pStyle w:val="Compact"/>
      </w:pPr>
      <w:r>
        <w:rPr>
          <w:bCs/>
          <w:b/>
        </w:rPr>
        <w:t xml:space="preserve">Activity Volume:</w:t>
      </w:r>
      <w:r>
        <w:t xml:space="preserve"> </w:t>
      </w:r>
      <w:r>
        <w:t xml:space="preserve">Total number of interactions (calls, visits, messages).</w:t>
      </w:r>
    </w:p>
    <w:bookmarkEnd w:id="30"/>
    <w:bookmarkStart w:id="31"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w:t>
      </w:r>
      <w:r>
        <w:t xml:space="preserve"> </w:t>
      </w:r>
      <w:r>
        <w:rPr>
          <w:bCs/>
          <w:b/>
        </w:rPr>
        <w:t xml:space="preserve">Sales Executive</w:t>
      </w:r>
      <w:r>
        <w:t xml:space="preserve"> </w:t>
      </w:r>
      <w:r>
        <w:t xml:space="preserve">participants will provide informed consent. The experiment will not negatively impact their base salary, though performance bonuses may vary based on the results. Client data will be anonymized to protect privacy in accordance with Sri Lankan data protection standards.</w:t>
      </w:r>
    </w:p>
    <w:bookmarkEnd w:id="31"/>
    <w:bookmarkStart w:id="32" w:name="risk-management"/>
    <w:p>
      <w:pPr>
        <w:pStyle w:val="Heading2"/>
      </w:pPr>
      <w:r>
        <w:t xml:space="preserve">7. Risk Management</w:t>
      </w:r>
    </w:p>
    <w:p>
      <w:pPr>
        <w:pStyle w:val="FirstParagraph"/>
      </w:pPr>
      <w:r>
        <w:rPr>
          <w:bCs/>
          <w:b/>
        </w:rPr>
        <w:t xml:space="preserve">Risk:</w:t>
      </w:r>
      <w:r>
        <w:t xml:space="preserve"> </w:t>
      </w:r>
      <w:r>
        <w:t xml:space="preserve">Resistance to change from Sales Executives accustomed to traditional Colombo business culture.</w:t>
      </w:r>
      <w:r>
        <w:br/>
      </w:r>
      <w:r>
        <w:rPr>
          <w:bCs/>
          <w:b/>
        </w:rPr>
        <w:t xml:space="preserve">Mitigation:</w:t>
      </w:r>
      <w:r>
        <w:t xml:space="preserve"> </w:t>
      </w:r>
      <w:r>
        <w:t xml:space="preserve">Emphasize that the Hybrid Model is designed to reduce travel time and increase efficiency, not to replace personal relationships.</w:t>
      </w:r>
    </w:p>
    <w:p>
      <w:pPr>
        <w:pStyle w:val="BodyText"/>
      </w:pPr>
      <w:r>
        <w:rPr>
          <w:bCs/>
          <w:b/>
        </w:rPr>
        <w:t xml:space="preserve">Risk:</w:t>
      </w:r>
      <w:r>
        <w:t xml:space="preserve"> </w:t>
      </w:r>
      <w:r>
        <w:t xml:space="preserve">Infrastructure instability (internet/power outages) in</w:t>
      </w:r>
      <w:r>
        <w:t xml:space="preserve"> </w:t>
      </w:r>
      <w:r>
        <w:rPr>
          <w:bCs/>
          <w:b/>
        </w:rPr>
        <w:t xml:space="preserve">Sri Lanka Colombo</w:t>
      </w:r>
      <w:r>
        <w:t xml:space="preserve">.</w:t>
      </w:r>
      <w:r>
        <w:br/>
      </w:r>
      <w:r>
        <w:rPr>
          <w:bCs/>
          <w:b/>
        </w:rPr>
        <w:t xml:space="preserve">Mitigation:</w:t>
      </w:r>
      <w:r>
        <w:t xml:space="preserve"> </w:t>
      </w:r>
      <w:r>
        <w:t xml:space="preserve">Provide offline capabilities for the CRM tools and allow for flexible logging of activities.</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aims to provide empirical evidence on the future of sales in</w:t>
      </w:r>
      <w:r>
        <w:t xml:space="preserve"> </w:t>
      </w:r>
      <w:r>
        <w:rPr>
          <w:bCs/>
          <w:b/>
        </w:rPr>
        <w:t xml:space="preserve">Sri Lanka Colombo</w:t>
      </w:r>
      <w:r>
        <w:t xml:space="preserve">. By rigorously testing the capabilities of the</w:t>
      </w:r>
      <w:r>
        <w:t xml:space="preserve"> </w:t>
      </w:r>
      <w:r>
        <w:rPr>
          <w:bCs/>
          <w:b/>
        </w:rPr>
        <w:t xml:space="preserve">Sales Executive</w:t>
      </w:r>
      <w:r>
        <w:t xml:space="preserve"> </w:t>
      </w:r>
      <w:r>
        <w:t xml:space="preserve">role against modern methodologies, we anticipate identifying a scalable model that respects local cultural nuances while embracing technological efficiency. The findings will be critical for businesses looking to optimize their sales force in the region.</w:t>
      </w:r>
    </w:p>
    <w:p>
      <w:pPr>
        <w:pStyle w:val="BodyText"/>
      </w:pPr>
      <w:r>
        <w:rPr>
          <w:bCs/>
          <w:b/>
        </w:rPr>
        <w:t xml:space="preserve">Note:</w:t>
      </w:r>
      <w:r>
        <w:t xml:space="preserve"> </w:t>
      </w:r>
      <w:r>
        <w:t xml:space="preserve">This document is a template for experimental design. Specific company names and proprietary data should be inserted where appropriate before implementation.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Sri Lanka Colombo</dc:title>
  <dc:creator/>
  <dc:language>en</dc:language>
  <cp:keywords/>
  <dcterms:created xsi:type="dcterms:W3CDTF">2026-10-10T01:55:31Z</dcterms:created>
  <dcterms:modified xsi:type="dcterms:W3CDTF">2026-10-10T01:55:31Z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