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Switzerland</w:t>
      </w:r>
      <w:r>
        <w:t xml:space="preserve"> </w:t>
      </w:r>
      <w:r>
        <w:t xml:space="preserve">Zurich</w:t>
      </w:r>
    </w:p>
    <w:bookmarkStart w:id="33" w:name="X63b9dbd304a1765c08818f3c3797401fd78431e"/>
    <w:p>
      <w:pPr>
        <w:pStyle w:val="Heading1"/>
      </w:pPr>
      <w:r>
        <w:t xml:space="preserve">Experiment Protocol: Sales Executive Performance Optimization</w:t>
      </w:r>
    </w:p>
    <w:p>
      <w:pPr>
        <w:pStyle w:val="FirstParagraph"/>
      </w:pPr>
      <w:r>
        <w:rPr>
          <w:bCs/>
          <w:b/>
        </w:rPr>
        <w:t xml:space="preserve">Project Title:</w:t>
      </w:r>
      <w:r>
        <w:t xml:space="preserve"> </w:t>
      </w:r>
      <w:r>
        <w:t xml:space="preserve">Comparative Analysis of Consultative vs. Transactional Sales Methodologies</w:t>
      </w:r>
    </w:p>
    <w:p>
      <w:pPr>
        <w:pStyle w:val="BodyText"/>
      </w:pPr>
      <w:r>
        <w:rPr>
          <w:bCs/>
          <w:b/>
        </w:rPr>
        <w:t xml:space="preserve">Target Role:</w:t>
      </w:r>
      <w:r>
        <w:t xml:space="preserve"> </w:t>
      </w:r>
      <w:r>
        <w:t xml:space="preserve">Sales Executive</w:t>
      </w:r>
    </w:p>
    <w:p>
      <w:pPr>
        <w:pStyle w:val="BodyText"/>
      </w:pPr>
      <w:r>
        <w:rPr>
          <w:bCs/>
          <w:b/>
        </w:rPr>
        <w:t xml:space="preserve">Geographic Scope:</w:t>
      </w:r>
      <w:r>
        <w:t xml:space="preserve"> </w:t>
      </w:r>
      <w:r>
        <w:t xml:space="preserve">Switzerland Zurich (Zürich)</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financial and technological sectors in Switzerland Zurich represent one of the most competitive and sophisticated B2B markets globally. Companies operating in this region require Sales Executives who can navigate complex stakeholder environments, adhere to strict data privacy regulations, and demonstrate high cultural intelligence.</w:t>
      </w:r>
    </w:p>
    <w:p>
      <w:pPr>
        <w:pStyle w:val="BodyText"/>
      </w:pPr>
      <w:r>
        <w:t xml:space="preserve">This Experiment Protocol outlines a structured A/B testing framework designed to evaluate the efficacy of two distinct sales methodologies when employed by Sales Executives targeting mid-to-large enterprises in the Zurich metropolitan area. The primary objective is to determine which approach yields higher conversion rates, shorter sales cycles, and greater customer lifetime value (CLV) within the specific cultural and economic context of Switzerland Zurich.</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rPr>
          <w:bCs/>
          <w:b/>
        </w:rPr>
        <w:t xml:space="preserve">Primary Objective:</w:t>
      </w:r>
      <w:r>
        <w:t xml:space="preserve"> </w:t>
      </w:r>
      <w:r>
        <w:t xml:space="preserve">To measure the difference in closed-won deal rates between a "Consultative Relationship" approach and a "Direct Value Proposition" approach.</w:t>
      </w:r>
    </w:p>
    <w:p>
      <w:pPr>
        <w:numPr>
          <w:ilvl w:val="0"/>
          <w:numId w:val="1001"/>
        </w:numPr>
        <w:pStyle w:val="Compact"/>
      </w:pPr>
      <w:r>
        <w:rPr>
          <w:bCs/>
          <w:b/>
        </w:rPr>
        <w:t xml:space="preserve">Secondary Objective:</w:t>
      </w:r>
      <w:r>
        <w:t xml:space="preserve"> </w:t>
      </w:r>
      <w:r>
        <w:t xml:space="preserve">To analyze the impact of language preference (German vs. English) on initial engagement rates for Sales Executives in Zurich.</w:t>
      </w:r>
    </w:p>
    <w:p>
      <w:pPr>
        <w:numPr>
          <w:ilvl w:val="0"/>
          <w:numId w:val="1001"/>
        </w:numPr>
        <w:pStyle w:val="Compact"/>
      </w:pPr>
      <w:r>
        <w:rPr>
          <w:bCs/>
          <w:b/>
        </w:rPr>
        <w:t xml:space="preserve">Tertiary Objective:</w:t>
      </w:r>
      <w:r>
        <w:t xml:space="preserve"> </w:t>
      </w:r>
      <w:r>
        <w:t xml:space="preserve">To assess the correlation between response time and meeting acceptance rates in the Swiss market.</w:t>
      </w:r>
    </w:p>
    <w:bookmarkEnd w:id="21"/>
    <w:bookmarkStart w:id="24"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This study will utilize a randomized controlled trial (RCT) design. The target population consists of qualified leads within the Zurich region, specifically focusing on the IT, FinTech, and Life Sciences sectors. The sample will be divided into two distinct groups:</w:t>
      </w:r>
    </w:p>
    <w:p>
      <w:pPr>
        <w:numPr>
          <w:ilvl w:val="0"/>
          <w:numId w:val="1002"/>
        </w:numPr>
        <w:pStyle w:val="Compact"/>
      </w:pPr>
      <w:r>
        <w:rPr>
          <w:bCs/>
          <w:b/>
        </w:rPr>
        <w:t xml:space="preserve">Group A (Control):</w:t>
      </w:r>
      <w:r>
        <w:t xml:space="preserve"> </w:t>
      </w:r>
      <w:r>
        <w:t xml:space="preserve">Sales Executives utilizing a traditional, direct value proposition script emphasizing immediate ROI and product features.</w:t>
      </w:r>
    </w:p>
    <w:p>
      <w:pPr>
        <w:numPr>
          <w:ilvl w:val="0"/>
          <w:numId w:val="1002"/>
        </w:numPr>
        <w:pStyle w:val="Compact"/>
      </w:pPr>
      <w:r>
        <w:rPr>
          <w:bCs/>
          <w:b/>
        </w:rPr>
        <w:t xml:space="preserve">Group B (Variable):</w:t>
      </w:r>
      <w:r>
        <w:t xml:space="preserve"> </w:t>
      </w:r>
      <w:r>
        <w:t xml:space="preserve">Sales Executives utilizing a consultative, discovery-based script emphasizing long-term partnership, risk mitigation, and tailored solutions.</w:t>
      </w:r>
    </w:p>
    <w:bookmarkEnd w:id="22"/>
    <w:bookmarkStart w:id="23" w:name="participant-selection-sales-executives"/>
    <w:p>
      <w:pPr>
        <w:pStyle w:val="Heading3"/>
      </w:pPr>
      <w:r>
        <w:t xml:space="preserve">3.2. Participant Selection (Sales Executives)</w:t>
      </w:r>
    </w:p>
    <w:p>
      <w:pPr>
        <w:pStyle w:val="FirstParagraph"/>
      </w:pPr>
      <w:r>
        <w:t xml:space="preserve">To ensure data integrity, the Sales Executives participating in this experiment must meet specific criteria relevant to the Switzerland Zurich market:</w:t>
      </w:r>
    </w:p>
    <w:p>
      <w:pPr>
        <w:numPr>
          <w:ilvl w:val="0"/>
          <w:numId w:val="1003"/>
        </w:numPr>
        <w:pStyle w:val="Compact"/>
      </w:pPr>
      <w:r>
        <w:t xml:space="preserve">Minimum of 3 years of B2B sales experience.</w:t>
      </w:r>
    </w:p>
    <w:p>
      <w:pPr>
        <w:numPr>
          <w:ilvl w:val="0"/>
          <w:numId w:val="1003"/>
        </w:numPr>
        <w:pStyle w:val="Compact"/>
      </w:pPr>
      <w:r>
        <w:t xml:space="preserve">Fluency in English and professional proficiency in German (High German) is mandatory, as Zurich is a bilingual business hub.</w:t>
      </w:r>
    </w:p>
    <w:p>
      <w:pPr>
        <w:numPr>
          <w:ilvl w:val="0"/>
          <w:numId w:val="1003"/>
        </w:numPr>
        <w:pStyle w:val="Compact"/>
      </w:pPr>
      <w:r>
        <w:t xml:space="preserve">Experience selling to DACH region (Germany, Austria, Switzerland) stakeholders.</w:t>
      </w:r>
    </w:p>
    <w:p>
      <w:pPr>
        <w:numPr>
          <w:ilvl w:val="0"/>
          <w:numId w:val="1003"/>
        </w:numPr>
        <w:pStyle w:val="Compact"/>
      </w:pPr>
      <w:r>
        <w:t xml:space="preserve">Random assignment to Group A or Group B to eliminate selection bias.</w:t>
      </w:r>
    </w:p>
    <w:bookmarkEnd w:id="23"/>
    <w:bookmarkEnd w:id="24"/>
    <w:bookmarkStart w:id="28" w:name="procedures"/>
    <w:p>
      <w:pPr>
        <w:pStyle w:val="Heading2"/>
      </w:pPr>
      <w:r>
        <w:t xml:space="preserve">4. Procedures</w:t>
      </w:r>
    </w:p>
    <w:bookmarkStart w:id="25" w:name="phase-1-training-and-calibration"/>
    <w:p>
      <w:pPr>
        <w:pStyle w:val="Heading3"/>
      </w:pPr>
      <w:r>
        <w:t xml:space="preserve">4.1. Phase 1: Training and Calibration</w:t>
      </w:r>
    </w:p>
    <w:p>
      <w:pPr>
        <w:pStyle w:val="FirstParagraph"/>
      </w:pPr>
      <w:r>
        <w:t xml:space="preserve">Prior to the experiment, all Sales Executives will undergo a two-day calibration workshop. This ensures that the scripts and methodologies are understood uniformly. Special attention will be paid to Swiss business etiquette, which values punctuality, precision, and modesty over aggressive selling tactics.</w:t>
      </w:r>
    </w:p>
    <w:bookmarkEnd w:id="25"/>
    <w:bookmarkStart w:id="26" w:name="phase-2-execution"/>
    <w:p>
      <w:pPr>
        <w:pStyle w:val="Heading3"/>
      </w:pPr>
      <w:r>
        <w:t xml:space="preserve">4.2. Phase 2: Execution</w:t>
      </w:r>
    </w:p>
    <w:p>
      <w:pPr>
        <w:pStyle w:val="FirstParagraph"/>
      </w:pPr>
      <w:r>
        <w:t xml:space="preserve">The experiment will run for a period of 12 weeks. During this time, Sales Executives will engage with leads using their assigned methodology. All interactions (emails, calls, meetings) must be logged in the CRM system.</w:t>
      </w:r>
    </w:p>
    <w:p>
      <w:pPr>
        <w:pStyle w:val="BodyText"/>
      </w:pPr>
      <w:r>
        <w:rPr>
          <w:bCs/>
          <w:b/>
        </w:rPr>
        <w:t xml:space="preserve">Key Variables to Monitor:</w:t>
      </w:r>
    </w:p>
    <w:p>
      <w:pPr>
        <w:numPr>
          <w:ilvl w:val="0"/>
          <w:numId w:val="1004"/>
        </w:numPr>
        <w:pStyle w:val="Compact"/>
      </w:pPr>
      <w:r>
        <w:rPr>
          <w:bCs/>
          <w:b/>
        </w:rPr>
        <w:t xml:space="preserve">Outreach Volume:</w:t>
      </w:r>
      <w:r>
        <w:t xml:space="preserve"> </w:t>
      </w:r>
      <w:r>
        <w:t xml:space="preserve">Number of initial contacts per week.</w:t>
      </w:r>
    </w:p>
    <w:p>
      <w:pPr>
        <w:numPr>
          <w:ilvl w:val="0"/>
          <w:numId w:val="1004"/>
        </w:numPr>
        <w:pStyle w:val="Compact"/>
      </w:pPr>
      <w:r>
        <w:rPr>
          <w:bCs/>
          <w:b/>
        </w:rPr>
        <w:t xml:space="preserve">Response Rate:</w:t>
      </w:r>
      <w:r>
        <w:t xml:space="preserve"> </w:t>
      </w:r>
      <w:r>
        <w:t xml:space="preserve">Percentage of leads responding positively.</w:t>
      </w:r>
    </w:p>
    <w:p>
      <w:pPr>
        <w:numPr>
          <w:ilvl w:val="0"/>
          <w:numId w:val="1004"/>
        </w:numPr>
        <w:pStyle w:val="Compact"/>
      </w:pPr>
      <w:r>
        <w:rPr>
          <w:bCs/>
          <w:b/>
        </w:rPr>
        <w:t xml:space="preserve">Meeting Conversion:</w:t>
      </w:r>
      <w:r>
        <w:t xml:space="preserve"> </w:t>
      </w:r>
      <w:r>
        <w:t xml:space="preserve">Percentage of responses resulting in a scheduled discovery call.</w:t>
      </w:r>
    </w:p>
    <w:p>
      <w:pPr>
        <w:numPr>
          <w:ilvl w:val="0"/>
          <w:numId w:val="1004"/>
        </w:numPr>
        <w:pStyle w:val="Compact"/>
      </w:pPr>
      <w:r>
        <w:rPr>
          <w:bCs/>
          <w:b/>
        </w:rPr>
        <w:t xml:space="preserve">Deal Closure:</w:t>
      </w:r>
      <w:r>
        <w:t xml:space="preserve"> </w:t>
      </w:r>
      <w:r>
        <w:t xml:space="preserve">Percentage of meetings resulting in a signed contract.</w:t>
      </w:r>
    </w:p>
    <w:bookmarkEnd w:id="26"/>
    <w:bookmarkStart w:id="27" w:name="phase-3-data-collection"/>
    <w:p>
      <w:pPr>
        <w:pStyle w:val="Heading3"/>
      </w:pPr>
      <w:r>
        <w:t xml:space="preserve">4.3. Phase 3: Data Collection</w:t>
      </w:r>
    </w:p>
    <w:p>
      <w:pPr>
        <w:pStyle w:val="FirstParagraph"/>
      </w:pPr>
      <w:r>
        <w:t xml:space="preserve">Data will be collected automatically via the CRM integration. Additionally, post-interaction surveys will be sent to prospects in Switzerland Zurich to gauge their perception of the Sales Executive's approach. Questions will focus on trust, clarity, and cultural alignment.</w:t>
      </w:r>
    </w:p>
    <w:bookmarkEnd w:id="27"/>
    <w:bookmarkEnd w:id="28"/>
    <w:bookmarkStart w:id="29" w:name="data-analysis"/>
    <w:p>
      <w:pPr>
        <w:pStyle w:val="Heading2"/>
      </w:pPr>
      <w:r>
        <w:t xml:space="preserve">5. Data Analysis</w:t>
      </w:r>
    </w:p>
    <w:p>
      <w:pPr>
        <w:pStyle w:val="FirstParagraph"/>
      </w:pPr>
      <w:r>
        <w:t xml:space="preserve">Upon completion of the 12-week period, the data will be analyzed using statistical methods to determine significance.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Group A (Direct)</w:t>
            </w:r>
          </w:p>
        </w:tc>
        <w:tc>
          <w:tcPr/>
          <w:p>
            <w:pPr>
              <w:pStyle w:val="Compact"/>
              <w:jc w:val="left"/>
            </w:pPr>
            <w:r>
              <w:t xml:space="preserve">Group B (Consultative)</w:t>
            </w:r>
          </w:p>
        </w:tc>
        <w:tc>
          <w:tcPr/>
          <w:p>
            <w:pPr>
              <w:pStyle w:val="Compact"/>
              <w:jc w:val="left"/>
            </w:pPr>
            <w:r>
              <w:t xml:space="preserve">Statistical Significance (p-value)</w:t>
            </w:r>
          </w:p>
        </w:tc>
      </w:tr>
      <w:tr>
        <w:tc>
          <w:tcPr/>
          <w:p>
            <w:pPr>
              <w:pStyle w:val="Compact"/>
              <w:jc w:val="left"/>
            </w:pPr>
            <w:r>
              <w:t xml:space="preserve">Response Rate</w:t>
            </w:r>
          </w:p>
        </w:tc>
        <w:tc>
          <w:tcPr/>
          <w:p>
            <w:pPr>
              <w:pStyle w:val="Compact"/>
              <w:jc w:val="left"/>
            </w:pPr>
            <w:r>
              <w:t xml:space="preserve">To be calculated</w:t>
            </w:r>
          </w:p>
        </w:tc>
        <w:tc>
          <w:tcPr/>
          <w:p>
            <w:pPr>
              <w:pStyle w:val="Compact"/>
              <w:jc w:val="left"/>
            </w:pPr>
            <w:r>
              <w:t xml:space="preserve">To be calculated</w:t>
            </w:r>
          </w:p>
        </w:tc>
        <w:tc>
          <w:tcPr/>
          <w:p>
            <w:pPr>
              <w:pStyle w:val="Compact"/>
              <w:jc w:val="left"/>
            </w:pPr>
            <w:r>
              <w:t xml:space="preserve">&lt; 0.05</w:t>
            </w:r>
          </w:p>
        </w:tc>
      </w:tr>
      <w:tr>
        <w:tc>
          <w:tcPr/>
          <w:p>
            <w:pPr>
              <w:pStyle w:val="Compact"/>
              <w:jc w:val="left"/>
            </w:pPr>
            <w:r>
              <w:t xml:space="preserve">Meeting Conversion</w:t>
            </w:r>
          </w:p>
        </w:tc>
        <w:tc>
          <w:tcPr/>
          <w:p>
            <w:pPr>
              <w:pStyle w:val="Compact"/>
              <w:jc w:val="left"/>
            </w:pPr>
            <w:r>
              <w:t xml:space="preserve">To be calculated</w:t>
            </w:r>
          </w:p>
        </w:tc>
        <w:tc>
          <w:tcPr/>
          <w:p>
            <w:pPr>
              <w:pStyle w:val="Compact"/>
              <w:jc w:val="left"/>
            </w:pPr>
            <w:r>
              <w:t xml:space="preserve">To be calculated</w:t>
            </w:r>
          </w:p>
        </w:tc>
        <w:tc>
          <w:tcPr/>
          <w:p>
            <w:pPr>
              <w:pStyle w:val="Compact"/>
              <w:jc w:val="left"/>
            </w:pPr>
            <w:r>
              <w:t xml:space="preserve">&lt; 0.05</w:t>
            </w:r>
          </w:p>
        </w:tc>
      </w:tr>
      <w:tr>
        <w:tc>
          <w:tcPr/>
          <w:p>
            <w:pPr>
              <w:pStyle w:val="Compact"/>
              <w:jc w:val="left"/>
            </w:pPr>
            <w:r>
              <w:t xml:space="preserve">Average Deal Size</w:t>
            </w:r>
          </w:p>
        </w:tc>
        <w:tc>
          <w:tcPr/>
          <w:p>
            <w:pPr>
              <w:pStyle w:val="Compact"/>
              <w:jc w:val="left"/>
            </w:pPr>
            <w:r>
              <w:t xml:space="preserve">To be calculated</w:t>
            </w:r>
          </w:p>
        </w:tc>
        <w:tc>
          <w:tcPr/>
          <w:p>
            <w:pPr>
              <w:pStyle w:val="Compact"/>
              <w:jc w:val="left"/>
            </w:pPr>
            <w:r>
              <w:t xml:space="preserve">To be calculated</w:t>
            </w:r>
          </w:p>
        </w:tc>
        <w:tc>
          <w:tcPr/>
          <w:p>
            <w:pPr>
              <w:pStyle w:val="Compact"/>
              <w:jc w:val="left"/>
            </w:pPr>
            <w:r>
              <w:t xml:space="preserve">&lt; 0.05</w:t>
            </w:r>
          </w:p>
        </w:tc>
      </w:tr>
      <w:tr>
        <w:tc>
          <w:tcPr/>
          <w:p>
            <w:pPr>
              <w:pStyle w:val="Compact"/>
              <w:jc w:val="left"/>
            </w:pPr>
            <w:r>
              <w:t xml:space="preserve">Sales Cycle Length</w:t>
            </w:r>
          </w:p>
        </w:tc>
        <w:tc>
          <w:tcPr/>
          <w:p>
            <w:pPr>
              <w:pStyle w:val="Compact"/>
              <w:jc w:val="left"/>
            </w:pPr>
            <w:r>
              <w:t xml:space="preserve">To be calculated</w:t>
            </w:r>
          </w:p>
        </w:tc>
        <w:tc>
          <w:tcPr/>
          <w:p>
            <w:pPr>
              <w:pStyle w:val="Compact"/>
              <w:jc w:val="left"/>
            </w:pPr>
            <w:r>
              <w:t xml:space="preserve">To be calculated</w:t>
            </w:r>
          </w:p>
        </w:tc>
        <w:tc>
          <w:tcPr/>
          <w:p>
            <w:pPr>
              <w:pStyle w:val="Compact"/>
              <w:jc w:val="left"/>
            </w:pPr>
            <w:r>
              <w:t xml:space="preserve">&lt; 0.05</w:t>
            </w:r>
          </w:p>
        </w:tc>
      </w:tr>
    </w:tbl>
    <w:bookmarkEnd w:id="29"/>
    <w:bookmarkStart w:id="30" w:name="ethical-considerations-and-compliance"/>
    <w:p>
      <w:pPr>
        <w:pStyle w:val="Heading2"/>
      </w:pPr>
      <w:r>
        <w:t xml:space="preserve">6. Ethical Considerations and Compliance</w:t>
      </w:r>
    </w:p>
    <w:p>
      <w:pPr>
        <w:pStyle w:val="FirstParagraph"/>
      </w:pPr>
      <w:r>
        <w:t xml:space="preserve">Given the strict regulatory environment in Switzerland Zurich, this experiment must adhere to the following standards:</w:t>
      </w:r>
    </w:p>
    <w:p>
      <w:pPr>
        <w:numPr>
          <w:ilvl w:val="0"/>
          <w:numId w:val="1005"/>
        </w:numPr>
        <w:pStyle w:val="Compact"/>
      </w:pPr>
      <w:r>
        <w:rPr>
          <w:bCs/>
          <w:b/>
        </w:rPr>
        <w:t xml:space="preserve">Swiss Data Protection Act (DSG/FADP):</w:t>
      </w:r>
      <w:r>
        <w:t xml:space="preserve"> </w:t>
      </w:r>
      <w:r>
        <w:t xml:space="preserve">All prospect data must be handled in compliance with Swiss privacy laws. Consent for communication must be verified.</w:t>
      </w:r>
    </w:p>
    <w:p>
      <w:pPr>
        <w:numPr>
          <w:ilvl w:val="0"/>
          <w:numId w:val="1005"/>
        </w:numPr>
        <w:pStyle w:val="Compact"/>
      </w:pPr>
      <w:r>
        <w:rPr>
          <w:bCs/>
          <w:b/>
        </w:rPr>
        <w:t xml:space="preserve">Transparency:</w:t>
      </w:r>
      <w:r>
        <w:t xml:space="preserve"> </w:t>
      </w:r>
      <w:r>
        <w:t xml:space="preserve">Prospects must not be misled regarding the nature of the communication. The experiment is internal to the sales process and does not involve deception of the client.</w:t>
      </w:r>
    </w:p>
    <w:p>
      <w:pPr>
        <w:numPr>
          <w:ilvl w:val="0"/>
          <w:numId w:val="1005"/>
        </w:numPr>
        <w:pStyle w:val="Compact"/>
      </w:pPr>
      <w:r>
        <w:rPr>
          <w:bCs/>
          <w:b/>
        </w:rPr>
        <w:t xml:space="preserve">Internal Ethics:</w:t>
      </w:r>
      <w:r>
        <w:t xml:space="preserve"> </w:t>
      </w:r>
      <w:r>
        <w:t xml:space="preserve">Sales Executives must be informed of the experiment's purpose and their participation is voluntary.</w:t>
      </w:r>
    </w:p>
    <w:bookmarkEnd w:id="30"/>
    <w:bookmarkStart w:id="31" w:name="risk-management"/>
    <w:p>
      <w:pPr>
        <w:pStyle w:val="Heading2"/>
      </w:pPr>
      <w:r>
        <w:t xml:space="preserve">7. Risk Management</w:t>
      </w:r>
    </w:p>
    <w:p>
      <w:pPr>
        <w:pStyle w:val="FirstParagraph"/>
      </w:pPr>
      <w:r>
        <w:t xml:space="preserve">Potential risks include brand reputation damage if one methodology is perceived as intrusive. To mitigate this, a "stop-loss" mechanism is in place. If Group A or Group B shows a negative sentiment score exceeding 20% in prospect feedback, that group's methodology will be paused for review.</w:t>
      </w:r>
    </w:p>
    <w:bookmarkEnd w:id="31"/>
    <w:bookmarkStart w:id="32" w:name="conclusion-and-reporting"/>
    <w:p>
      <w:pPr>
        <w:pStyle w:val="Heading2"/>
      </w:pPr>
      <w:r>
        <w:t xml:space="preserve">8. Conclusion and Reporting</w:t>
      </w:r>
    </w:p>
    <w:p>
      <w:pPr>
        <w:pStyle w:val="FirstParagraph"/>
      </w:pPr>
      <w:r>
        <w:t xml:space="preserve">The findings of this Experiment Protocol will be compiled into a comprehensive report. Recommendations will be made regarding the optimal sales strategy for Sales Executives operating in Switzerland Zurich. This data will inform future training programs, hiring criteria, and sales enablement resources tailored to the unique demands of the Zurich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Switzerland Zurich</dc:title>
  <dc:creator/>
  <dc:language>en</dc:language>
  <cp:keywords/>
  <dcterms:created xsi:type="dcterms:W3CDTF">2026-10-10T01:19:44Z</dcterms:created>
  <dcterms:modified xsi:type="dcterms:W3CDTF">2026-10-10T01:19:44Z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