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Turkey</w:t>
      </w:r>
      <w:r>
        <w:t xml:space="preserve"> </w:t>
      </w:r>
      <w:r>
        <w:t xml:space="preserve">Ankara</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Turkey Ankara</w:t>
      </w:r>
    </w:p>
    <w:p>
      <w:pPr>
        <w:pStyle w:val="BodyText"/>
      </w:pPr>
      <w:r>
        <w:rPr>
          <w:bCs/>
          <w:b/>
        </w:rPr>
        <w:t xml:space="preserve">Target Role:</w:t>
      </w:r>
      <w:r>
        <w:t xml:space="preserve"> </w:t>
      </w:r>
      <w:r>
        <w:t xml:space="preserve">Sales Executive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evaluating the effectiveness of a new consultative sales training program designed specifically for Sales Executives operating within the commercial landscape of Turkey Ankara. Ankara, as the capital city of Turkey, presents a unique market environment characterized by a high concentration of government institutions, defense contractors, technology firms, and international organizations. The Sales Executive role in this region requires a nuanced understanding of local business etiquette, regulatory frameworks, and relationship-building dynamics.</w:t>
      </w:r>
    </w:p>
    <w:p>
      <w:pPr>
        <w:pStyle w:val="BodyText"/>
      </w:pPr>
      <w:r>
        <w:t xml:space="preserve">The primary objective of this experiment is to determine whether the implementation of a structured, data-driven consultative selling methodology significantly improves key performance indicators (KPIs) compared to traditional transactional sales approaches currently utilized by the organization.</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impact of the new training program on the conversion rates of Sales Executives in the Ankara region.</w:t>
      </w:r>
    </w:p>
    <w:p>
      <w:pPr>
        <w:numPr>
          <w:ilvl w:val="0"/>
          <w:numId w:val="1001"/>
        </w:numPr>
        <w:pStyle w:val="Compact"/>
      </w:pPr>
      <w:r>
        <w:t xml:space="preserve">To assess changes in the average deal size closed by Sales Executives post-training.</w:t>
      </w:r>
    </w:p>
    <w:p>
      <w:pPr>
        <w:numPr>
          <w:ilvl w:val="0"/>
          <w:numId w:val="1001"/>
        </w:numPr>
        <w:pStyle w:val="Compact"/>
      </w:pPr>
      <w:r>
        <w:t xml:space="preserve">To evaluate the reduction in sales cycle length for new business acquisitions.</w:t>
      </w:r>
    </w:p>
    <w:p>
      <w:pPr>
        <w:numPr>
          <w:ilvl w:val="0"/>
          <w:numId w:val="1001"/>
        </w:numPr>
        <w:pStyle w:val="Compact"/>
      </w:pPr>
      <w:r>
        <w:t xml:space="preserve">To gather qualitative feedback from Sales Executives regarding the applicability of the new methodology in the Turkish market context.</w:t>
      </w:r>
    </w:p>
    <w:p>
      <w:pPr>
        <w:pStyle w:val="FirstParagraph"/>
      </w:pPr>
      <w:r>
        <w:t xml:space="preserve">3. Methodology</w:t>
      </w:r>
    </w:p>
    <w:p>
      <w:pPr>
        <w:pStyle w:val="BodyText"/>
      </w:pPr>
      <w:r>
        <w:t xml:space="preserve">This experiment will utilize a randomized controlled trial (RCT) design. The participant pool will consist of 40 Sales Executives currently employed in the Ankara office. Participants will be randomly assigned to one of two groups:</w:t>
      </w:r>
    </w:p>
    <w:p>
      <w:pPr>
        <w:numPr>
          <w:ilvl w:val="0"/>
          <w:numId w:val="1002"/>
        </w:numPr>
        <w:pStyle w:val="Compact"/>
      </w:pPr>
      <w:r>
        <w:rPr>
          <w:bCs/>
          <w:b/>
        </w:rPr>
        <w:t xml:space="preserve">Control Group (n=20):</w:t>
      </w:r>
      <w:r>
        <w:t xml:space="preserve"> </w:t>
      </w:r>
      <w:r>
        <w:t xml:space="preserve">Will continue with the existing sales training and operational procedures.</w:t>
      </w:r>
    </w:p>
    <w:p>
      <w:pPr>
        <w:numPr>
          <w:ilvl w:val="0"/>
          <w:numId w:val="1002"/>
        </w:numPr>
        <w:pStyle w:val="Compact"/>
      </w:pPr>
      <w:r>
        <w:rPr>
          <w:bCs/>
          <w:b/>
        </w:rPr>
        <w:t xml:space="preserve">Experimental Group (n=20):</w:t>
      </w:r>
      <w:r>
        <w:t xml:space="preserve"> </w:t>
      </w:r>
      <w:r>
        <w:t xml:space="preserve">Will undergo the new consultative sales training program and implement the associated tools and techniques.</w:t>
      </w:r>
    </w:p>
    <w:p>
      <w:pPr>
        <w:pStyle w:val="FirstParagraph"/>
      </w:pPr>
      <w:r>
        <w:t xml:space="preserve">The randomization process will be stratified based on the Sales Executive's tenure and current performance tier to ensure balanced groups.</w:t>
      </w:r>
    </w:p>
    <w:p>
      <w:pPr>
        <w:pStyle w:val="BodyText"/>
      </w:pPr>
      <w:r>
        <w:t xml:space="preserve">4. Participants and Inclusion Criteria</w:t>
      </w:r>
    </w:p>
    <w:p>
      <w:pPr>
        <w:pStyle w:val="BodyText"/>
      </w:pPr>
      <w:r>
        <w:t xml:space="preserve">Participants must meet the following criteria:</w:t>
      </w:r>
    </w:p>
    <w:p>
      <w:pPr>
        <w:numPr>
          <w:ilvl w:val="0"/>
          <w:numId w:val="1003"/>
        </w:numPr>
        <w:pStyle w:val="Compact"/>
      </w:pPr>
      <w:r>
        <w:t xml:space="preserve">Currently employed as a Sales Executive in the Ankara office.</w:t>
      </w:r>
    </w:p>
    <w:p>
      <w:pPr>
        <w:numPr>
          <w:ilvl w:val="0"/>
          <w:numId w:val="1003"/>
        </w:numPr>
        <w:pStyle w:val="Compact"/>
      </w:pPr>
      <w:r>
        <w:t xml:space="preserve">Minimum of 6 months of experience in the role.</w:t>
      </w:r>
    </w:p>
    <w:p>
      <w:pPr>
        <w:numPr>
          <w:ilvl w:val="0"/>
          <w:numId w:val="1003"/>
        </w:numPr>
        <w:pStyle w:val="Compact"/>
      </w:pPr>
      <w:r>
        <w:t xml:space="preserve">Active sales pipeline with at least 10 qualified leads at the start of the experiment.</w:t>
      </w:r>
    </w:p>
    <w:p>
      <w:pPr>
        <w:numPr>
          <w:ilvl w:val="0"/>
          <w:numId w:val="1003"/>
        </w:numPr>
        <w:pStyle w:val="Compact"/>
      </w:pPr>
      <w:r>
        <w:t xml:space="preserve">Fluency in Turkish and professional proficiency in English.</w:t>
      </w:r>
    </w:p>
    <w:p>
      <w:pPr>
        <w:pStyle w:val="FirstParagraph"/>
      </w:pPr>
      <w:r>
        <w:t xml:space="preserve">Exclusion criteria include Sales Executives on leave, those undergoing performance improvement plans, or those transitioning to management roles during the experiment period.</w:t>
      </w:r>
    </w:p>
    <w:p>
      <w:pPr>
        <w:pStyle w:val="BodyText"/>
      </w:pPr>
      <w:r>
        <w:t xml:space="preserve">5. Intervention Details</w:t>
      </w:r>
    </w:p>
    <w:p>
      <w:pPr>
        <w:pStyle w:val="BodyText"/>
      </w:pPr>
      <w:r>
        <w:t xml:space="preserve">The intervention for the Experimental Group consists of a four-week intensive training program focused on consultative selling, stakeholder mapping, and value proposition development tailored to the Ankara market. Key components include:</w:t>
      </w:r>
    </w:p>
    <w:p>
      <w:pPr>
        <w:numPr>
          <w:ilvl w:val="0"/>
          <w:numId w:val="1004"/>
        </w:numPr>
        <w:pStyle w:val="Compact"/>
      </w:pPr>
      <w:r>
        <w:t xml:space="preserve">Workshops on navigating Turkish business culture and negotiation styles.</w:t>
      </w:r>
    </w:p>
    <w:p>
      <w:pPr>
        <w:numPr>
          <w:ilvl w:val="0"/>
          <w:numId w:val="1004"/>
        </w:numPr>
        <w:pStyle w:val="Compact"/>
      </w:pPr>
      <w:r>
        <w:t xml:space="preserve">Training on utilizing CRM data for personalized client engagement.</w:t>
      </w:r>
    </w:p>
    <w:p>
      <w:pPr>
        <w:numPr>
          <w:ilvl w:val="0"/>
          <w:numId w:val="1004"/>
        </w:numPr>
        <w:pStyle w:val="Compact"/>
      </w:pPr>
      <w:r>
        <w:t xml:space="preserve">Role-playing exercises simulating interactions with government and corporate clients in Ankara.</w:t>
      </w:r>
    </w:p>
    <w:p>
      <w:pPr>
        <w:numPr>
          <w:ilvl w:val="0"/>
          <w:numId w:val="1004"/>
        </w:numPr>
        <w:pStyle w:val="Compact"/>
      </w:pPr>
      <w:r>
        <w:t xml:space="preserve">Provision of new sales collateral and digital tools.</w:t>
      </w:r>
    </w:p>
    <w:p>
      <w:pPr>
        <w:pStyle w:val="FirstParagraph"/>
      </w:pPr>
      <w:r>
        <w:t xml:space="preserve">The Control Group will not receive this specific training during the experiment period but will be offered it upon completion.</w:t>
      </w:r>
    </w:p>
    <w:p>
      <w:pPr>
        <w:pStyle w:val="BodyText"/>
      </w:pPr>
      <w:r>
        <w:t xml:space="preserve">6. Data Collection and Metrics</w:t>
      </w:r>
    </w:p>
    <w:p>
      <w:pPr>
        <w:pStyle w:val="BodyText"/>
      </w:pPr>
      <w:r>
        <w:t xml:space="preserve">Data will be collected over a period of three months following the intervention.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qualified leads converted to closed deals.</w:t>
            </w:r>
          </w:p>
        </w:tc>
        <w:tc>
          <w:tcPr/>
          <w:p>
            <w:pPr>
              <w:pStyle w:val="Compact"/>
              <w:jc w:val="left"/>
            </w:pPr>
            <w:r>
              <w:t xml:space="preserve">CRM System</w:t>
            </w:r>
          </w:p>
        </w:tc>
      </w:tr>
      <w:tr>
        <w:tc>
          <w:tcPr/>
          <w:p>
            <w:pPr>
              <w:pStyle w:val="Compact"/>
              <w:jc w:val="left"/>
            </w:pPr>
            <w:r>
              <w:t xml:space="preserve">Average Deal Size</w:t>
            </w:r>
          </w:p>
        </w:tc>
        <w:tc>
          <w:tcPr/>
          <w:p>
            <w:pPr>
              <w:pStyle w:val="Compact"/>
              <w:jc w:val="left"/>
            </w:pPr>
            <w:r>
              <w:t xml:space="preserve">Total revenue divided by the number of closed deals.</w:t>
            </w:r>
          </w:p>
        </w:tc>
        <w:tc>
          <w:tcPr/>
          <w:p>
            <w:pPr>
              <w:pStyle w:val="Compact"/>
              <w:jc w:val="left"/>
            </w:pPr>
            <w:r>
              <w:t xml:space="preserve">CRM System</w:t>
            </w:r>
          </w:p>
        </w:tc>
      </w:tr>
      <w:tr>
        <w:tc>
          <w:tcPr/>
          <w:p>
            <w:pPr>
              <w:pStyle w:val="Compact"/>
              <w:jc w:val="left"/>
            </w:pPr>
            <w:r>
              <w:t xml:space="preserve">Sales Cycle Length</w:t>
            </w:r>
          </w:p>
        </w:tc>
        <w:tc>
          <w:tcPr/>
          <w:p>
            <w:pPr>
              <w:pStyle w:val="Compact"/>
              <w:jc w:val="left"/>
            </w:pPr>
            <w:r>
              <w:t xml:space="preserve">Average number of days from lead qualification to deal closure.</w:t>
            </w:r>
          </w:p>
        </w:tc>
        <w:tc>
          <w:tcPr/>
          <w:p>
            <w:pPr>
              <w:pStyle w:val="Compact"/>
              <w:jc w:val="left"/>
            </w:pPr>
            <w:r>
              <w:t xml:space="preserve">CRM System</w:t>
            </w:r>
          </w:p>
        </w:tc>
      </w:tr>
      <w:tr>
        <w:tc>
          <w:tcPr/>
          <w:p>
            <w:pPr>
              <w:pStyle w:val="Compact"/>
              <w:jc w:val="left"/>
            </w:pPr>
            <w:r>
              <w:t xml:space="preserve">Customer Satisfaction</w:t>
            </w:r>
          </w:p>
        </w:tc>
        <w:tc>
          <w:tcPr/>
          <w:p>
            <w:pPr>
              <w:pStyle w:val="Compact"/>
              <w:jc w:val="left"/>
            </w:pPr>
            <w:r>
              <w:t xml:space="preserve">Post-sale survey scores from clients.</w:t>
            </w:r>
          </w:p>
        </w:tc>
        <w:tc>
          <w:tcPr/>
          <w:p>
            <w:pPr>
              <w:pStyle w:val="Compact"/>
              <w:jc w:val="left"/>
            </w:pPr>
            <w:r>
              <w:t xml:space="preserve">Survey Tool</w:t>
            </w:r>
          </w:p>
        </w:tc>
      </w:tr>
      <w:tr>
        <w:tc>
          <w:tcPr/>
          <w:p>
            <w:pPr>
              <w:pStyle w:val="Compact"/>
              <w:jc w:val="left"/>
            </w:pPr>
            <w:r>
              <w:t xml:space="preserve">Executive Feedback</w:t>
            </w:r>
          </w:p>
        </w:tc>
        <w:tc>
          <w:tcPr/>
          <w:p>
            <w:pPr>
              <w:pStyle w:val="Compact"/>
              <w:jc w:val="left"/>
            </w:pPr>
            <w:r>
              <w:t xml:space="preserve">Qualitative insights on training effectiveness.</w:t>
            </w:r>
          </w:p>
        </w:tc>
        <w:tc>
          <w:tcPr/>
          <w:p>
            <w:pPr>
              <w:pStyle w:val="Compact"/>
              <w:jc w:val="left"/>
            </w:pPr>
            <w:r>
              <w:t xml:space="preserve">Structured Interviews</w:t>
            </w:r>
          </w:p>
        </w:tc>
      </w:tr>
    </w:tbl>
    <w:p>
      <w:pPr>
        <w:pStyle w:val="BodyText"/>
      </w:pPr>
      <w:r>
        <w:t xml:space="preserve">7. Ethical Considerations</w:t>
      </w:r>
    </w:p>
    <w:p>
      <w:pPr>
        <w:pStyle w:val="BodyText"/>
      </w:pPr>
      <w:r>
        <w:t xml:space="preserve">All participants will provide informed consent prior to enrollment. Participation is voluntary, and Sales Executives may withdraw from the experiment at any time without penalty. Data collected will be anonymized and used solely for the purpose of this experiment. The protocol has been reviewed to ensure compliance with Turkish labor laws and data protection regulations (KVKK).</w:t>
      </w:r>
    </w:p>
    <w:p>
      <w:pPr>
        <w:pStyle w:val="BodyText"/>
      </w:pPr>
      <w:r>
        <w:t xml:space="preserve">8. Timeline</w:t>
      </w:r>
    </w:p>
    <w:p>
      <w:pPr>
        <w:numPr>
          <w:ilvl w:val="0"/>
          <w:numId w:val="1005"/>
        </w:numPr>
        <w:pStyle w:val="Compact"/>
      </w:pPr>
      <w:r>
        <w:rPr>
          <w:bCs/>
          <w:b/>
        </w:rPr>
        <w:t xml:space="preserve">Weeks 1-2:</w:t>
      </w:r>
      <w:r>
        <w:t xml:space="preserve"> </w:t>
      </w:r>
      <w:r>
        <w:t xml:space="preserve">Recruitment and randomization of Sales Executives.</w:t>
      </w:r>
    </w:p>
    <w:p>
      <w:pPr>
        <w:numPr>
          <w:ilvl w:val="0"/>
          <w:numId w:val="1005"/>
        </w:numPr>
        <w:pStyle w:val="Compact"/>
      </w:pPr>
      <w:r>
        <w:rPr>
          <w:bCs/>
          <w:b/>
        </w:rPr>
        <w:t xml:space="preserve">Weeks 3-6:</w:t>
      </w:r>
      <w:r>
        <w:t xml:space="preserve"> </w:t>
      </w:r>
      <w:r>
        <w:t xml:space="preserve">Implementation of the training program for the Experimental Group.</w:t>
      </w:r>
    </w:p>
    <w:p>
      <w:pPr>
        <w:numPr>
          <w:ilvl w:val="0"/>
          <w:numId w:val="1005"/>
        </w:numPr>
        <w:pStyle w:val="Compact"/>
      </w:pPr>
      <w:r>
        <w:rPr>
          <w:bCs/>
          <w:b/>
        </w:rPr>
        <w:t xml:space="preserve">Weeks 7-18:</w:t>
      </w:r>
      <w:r>
        <w:t xml:space="preserve"> </w:t>
      </w:r>
      <w:r>
        <w:t xml:space="preserve">Data collection period for both groups.</w:t>
      </w:r>
    </w:p>
    <w:p>
      <w:pPr>
        <w:numPr>
          <w:ilvl w:val="0"/>
          <w:numId w:val="1005"/>
        </w:numPr>
        <w:pStyle w:val="Compact"/>
      </w:pPr>
      <w:r>
        <w:rPr>
          <w:bCs/>
          <w:b/>
        </w:rPr>
        <w:t xml:space="preserve">Weeks 19-20:</w:t>
      </w:r>
      <w:r>
        <w:t xml:space="preserve"> </w:t>
      </w:r>
      <w:r>
        <w:t xml:space="preserve">Data analysis and reporting.</w:t>
      </w:r>
    </w:p>
    <w:p>
      <w:pPr>
        <w:pStyle w:val="FirstParagraph"/>
      </w:pPr>
      <w:r>
        <w:t xml:space="preserve">9. Expected Outcomes and Impact</w:t>
      </w:r>
    </w:p>
    <w:p>
      <w:pPr>
        <w:pStyle w:val="BodyText"/>
      </w:pPr>
      <w:r>
        <w:t xml:space="preserve">It is anticipated that the Experimental Group will demonstrate statistically significant improvements in conversion rates and average deal size compared to the Control Group. Successful outcomes will inform a broader rollout of the consultative sales methodology across all Sales Executive teams in Turkey, with specific adaptations for regional markets beyond Ankara. This experiment aims to enhance the overall sales effectiveness and competitiveness of the organization within the Turkish market.</w:t>
      </w:r>
    </w:p>
    <w:p>
      <w:pPr>
        <w:pStyle w:val="BodyText"/>
      </w:pPr>
      <w:r>
        <w:t xml:space="preserve">10. Approval and Signatures</w:t>
      </w:r>
    </w:p>
    <w:p>
      <w:pPr>
        <w:pStyle w:val="BodyText"/>
      </w:pPr>
      <w:r>
        <w:t xml:space="preserve">This Experiment Protocol has been reviewed and approved by the relevant stakeholders.</w:t>
      </w:r>
    </w:p>
    <w:p>
      <w:pPr>
        <w:pStyle w:val="BodyText"/>
      </w:pPr>
      <w:r>
        <w:rPr>
          <w:bCs/>
          <w:b/>
        </w:rPr>
        <w:t xml:space="preserve">Project Lead:</w:t>
      </w:r>
      <w:r>
        <w:t xml:space="preserve"> </w:t>
      </w:r>
      <w:r>
        <w:t xml:space="preserve">________________________</w:t>
      </w:r>
    </w:p>
    <w:p>
      <w:pPr>
        <w:pStyle w:val="BodyText"/>
      </w:pPr>
      <w:r>
        <w:rPr>
          <w:bCs/>
          <w:b/>
        </w:rPr>
        <w:t xml:space="preserve">Sales Director, Ankara:</w:t>
      </w:r>
      <w:r>
        <w:t xml:space="preserve"> </w:t>
      </w:r>
      <w:r>
        <w:t xml:space="preserve">________________________</w:t>
      </w:r>
    </w:p>
    <w:p>
      <w:pPr>
        <w:pStyle w:val="BodyText"/>
      </w:pPr>
      <w:r>
        <w:rPr>
          <w:bCs/>
          <w:b/>
        </w:rPr>
        <w:t xml:space="preserve">Date: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Turkey Ankara</dc:title>
  <dc:creator/>
  <dc:language>en</dc:language>
  <cp:keywords/>
  <dcterms:created xsi:type="dcterms:W3CDTF">2026-10-10T02:28:46Z</dcterms:created>
  <dcterms:modified xsi:type="dcterms:W3CDTF">2026-10-10T02:28:46Z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