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Sales</w:t>
      </w:r>
      <w:r>
        <w:t xml:space="preserve"> </w:t>
      </w:r>
      <w:r>
        <w:t xml:space="preserve">Executive</w:t>
      </w:r>
      <w:r>
        <w:t xml:space="preserve"> </w:t>
      </w:r>
      <w:r>
        <w:t xml:space="preserve">Performance</w:t>
      </w:r>
      <w:r>
        <w:t xml:space="preserve"> </w:t>
      </w:r>
      <w:r>
        <w:t xml:space="preserve">Optimization</w:t>
      </w:r>
      <w:r>
        <w:t xml:space="preserve"> </w:t>
      </w:r>
      <w:r>
        <w:t xml:space="preserve">in</w:t>
      </w:r>
      <w:r>
        <w:t xml:space="preserve"> </w:t>
      </w:r>
      <w:r>
        <w:t xml:space="preserve">Turkey</w:t>
      </w:r>
      <w:r>
        <w:t xml:space="preserve"> </w:t>
      </w:r>
      <w:r>
        <w:t xml:space="preserve">Istanbul</w:t>
      </w:r>
    </w:p>
    <w:bookmarkStart w:id="30" w:name="Xa435dc10908e2c93d660b9c763484a6d8e3bfcd"/>
    <w:p>
      <w:pPr>
        <w:pStyle w:val="Heading1"/>
      </w:pPr>
      <w:r>
        <w:t xml:space="preserve">Experiment Protocol: Sales Executive Performance Optimization in Turkey Istanbul</w:t>
      </w:r>
    </w:p>
    <w:bookmarkStart w:id="20" w:name="introduction-and-background"/>
    <w:p>
      <w:pPr>
        <w:pStyle w:val="Heading2"/>
      </w:pPr>
      <w:r>
        <w:t xml:space="preserve">1. Introduction and Background</w:t>
      </w:r>
    </w:p>
    <w:p>
      <w:pPr>
        <w:pStyle w:val="FirstParagraph"/>
      </w:pPr>
      <w:r>
        <w:t xml:space="preserve">This Experiment Protocol outlines the methodology for assessing and improving the performance of Sales Executives operating within the dynamic commercial landscape of Turkey Istanbul. Istanbul serves as a critical economic hub, characterized by a unique blend of traditional relationship-based business practices and rapidly evolving digital commerce strategies. The objective of this protocol is to systematically evaluate the efficacy of various sales techniques, communication styles, and technological tools employed by Sales Executives in this specific geographic and cultural context.</w:t>
      </w:r>
    </w:p>
    <w:p>
      <w:pPr>
        <w:pStyle w:val="BodyText"/>
      </w:pPr>
      <w:r>
        <w:t xml:space="preserve">The role of the Sales Executive in Istanbul is multifaceted, requiring not only product knowledge but also a deep understanding of local market nuances, regulatory environments, and cultural expectations. This experiment aims to isolate variables that contribute to successful sales outcomes, providing actionable data to enhance training programs and operational strategies.</w:t>
      </w:r>
    </w:p>
    <w:bookmarkEnd w:id="20"/>
    <w:bookmarkStart w:id="21"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determine the impact of culturally adapted communication strategies on conversion rates for Sales Executives in Turkey Istanbul.</w:t>
      </w:r>
    </w:p>
    <w:p>
      <w:pPr>
        <w:numPr>
          <w:ilvl w:val="0"/>
          <w:numId w:val="1001"/>
        </w:numPr>
        <w:pStyle w:val="Compact"/>
      </w:pPr>
      <w:r>
        <w:t xml:space="preserve">To evaluate the effectiveness of digital sales tools versus traditional face-to-face interactions in the Istanbul market.</w:t>
      </w:r>
    </w:p>
    <w:p>
      <w:pPr>
        <w:numPr>
          <w:ilvl w:val="0"/>
          <w:numId w:val="1001"/>
        </w:numPr>
        <w:pStyle w:val="Compact"/>
      </w:pPr>
      <w:r>
        <w:t xml:space="preserve">To identify key performance indicators (KPIs) that most accurately predict long-term client retention in this region.</w:t>
      </w:r>
    </w:p>
    <w:p>
      <w:pPr>
        <w:numPr>
          <w:ilvl w:val="0"/>
          <w:numId w:val="1001"/>
        </w:numPr>
        <w:pStyle w:val="Compact"/>
      </w:pPr>
      <w:r>
        <w:t xml:space="preserve">To develop a standardized training framework for Sales Executives based on empirical data collected during the experiment.</w:t>
      </w:r>
    </w:p>
    <w:bookmarkEnd w:id="21"/>
    <w:bookmarkStart w:id="22" w:name="scope-and-target-population"/>
    <w:p>
      <w:pPr>
        <w:pStyle w:val="Heading2"/>
      </w:pPr>
      <w:r>
        <w:t xml:space="preserve">3. Scope and Target Population</w:t>
      </w:r>
    </w:p>
    <w:p>
      <w:pPr>
        <w:pStyle w:val="FirstParagraph"/>
      </w:pPr>
      <w:r>
        <w:t xml:space="preserve">This experiment will focus exclusively on Sales Executives employed by mid-to-large-sized enterprises operating in Turkey Istanbul. The target population includes professionals across various sectors, including technology, manufacturing, and financial services, to ensure a diverse dataset. Participants must have at least one year of experience in the Istanbul market to ensure familiarity with local business customs.</w:t>
      </w:r>
    </w:p>
    <w:p>
      <w:pPr>
        <w:pStyle w:val="BodyText"/>
      </w:pPr>
      <w:r>
        <w:t xml:space="preserve">The geographic scope is limited to the metropolitan area of Istanbul, acknowledging the distinct business cultures present in different districts, such as the financial hub of Maslak and the commercial center of Taksim.</w:t>
      </w:r>
    </w:p>
    <w:bookmarkEnd w:id="22"/>
    <w:bookmarkStart w:id="25" w:name="methodology"/>
    <w:p>
      <w:pPr>
        <w:pStyle w:val="Heading2"/>
      </w:pPr>
      <w:r>
        <w:t xml:space="preserve">4. Methodology</w:t>
      </w:r>
    </w:p>
    <w:bookmarkStart w:id="23" w:name="experimental-design"/>
    <w:p>
      <w:pPr>
        <w:pStyle w:val="Heading3"/>
      </w:pPr>
      <w:r>
        <w:t xml:space="preserve">4.1 Experimental Design</w:t>
      </w:r>
    </w:p>
    <w:p>
      <w:pPr>
        <w:pStyle w:val="FirstParagraph"/>
      </w:pPr>
      <w:r>
        <w:t xml:space="preserve">The experiment will utilize a randomized controlled trial (RCT) design. Sales Executives will be divided into three groups:</w:t>
      </w:r>
    </w:p>
    <w:p>
      <w:pPr>
        <w:numPr>
          <w:ilvl w:val="0"/>
          <w:numId w:val="1002"/>
        </w:numPr>
        <w:pStyle w:val="Compact"/>
      </w:pPr>
      <w:r>
        <w:rPr>
          <w:bCs/>
          <w:b/>
        </w:rPr>
        <w:t xml:space="preserve">Control Group:</w:t>
      </w:r>
      <w:r>
        <w:t xml:space="preserve"> </w:t>
      </w:r>
      <w:r>
        <w:t xml:space="preserve">Continues with existing sales practices and training protocols.</w:t>
      </w:r>
    </w:p>
    <w:p>
      <w:pPr>
        <w:numPr>
          <w:ilvl w:val="0"/>
          <w:numId w:val="1002"/>
        </w:numPr>
        <w:pStyle w:val="Compact"/>
      </w:pPr>
      <w:r>
        <w:rPr>
          <w:bCs/>
          <w:b/>
        </w:rPr>
        <w:t xml:space="preserve">Group A:</w:t>
      </w:r>
      <w:r>
        <w:t xml:space="preserve"> </w:t>
      </w:r>
      <w:r>
        <w:t xml:space="preserve">Implements a new, culturally tailored communication strategy emphasizing relationship-building and local etiquette.</w:t>
      </w:r>
    </w:p>
    <w:p>
      <w:pPr>
        <w:numPr>
          <w:ilvl w:val="0"/>
          <w:numId w:val="1002"/>
        </w:numPr>
        <w:pStyle w:val="Compact"/>
      </w:pPr>
      <w:r>
        <w:rPr>
          <w:bCs/>
          <w:b/>
        </w:rPr>
        <w:t xml:space="preserve">Group B:</w:t>
      </w:r>
      <w:r>
        <w:t xml:space="preserve"> </w:t>
      </w:r>
      <w:r>
        <w:t xml:space="preserve">Utilizes advanced digital sales tools, including CRM analytics and virtual meeting platforms, optimized for the Turkish market.</w:t>
      </w:r>
    </w:p>
    <w:bookmarkEnd w:id="23"/>
    <w:bookmarkStart w:id="24" w:name="data-collection"/>
    <w:p>
      <w:pPr>
        <w:pStyle w:val="Heading3"/>
      </w:pPr>
      <w:r>
        <w:t xml:space="preserve">4.2 Data Collection</w:t>
      </w:r>
    </w:p>
    <w:p>
      <w:pPr>
        <w:pStyle w:val="FirstParagraph"/>
      </w:pPr>
      <w:r>
        <w:t xml:space="preserve">Data will be collected over a period of six months. Key metrics include:</w:t>
      </w:r>
    </w:p>
    <w:p>
      <w:pPr>
        <w:numPr>
          <w:ilvl w:val="0"/>
          <w:numId w:val="1003"/>
        </w:numPr>
        <w:pStyle w:val="Compact"/>
      </w:pPr>
      <w:r>
        <w:t xml:space="preserve">Sales volume and revenue generated per Sales Executive.</w:t>
      </w:r>
    </w:p>
    <w:p>
      <w:pPr>
        <w:numPr>
          <w:ilvl w:val="0"/>
          <w:numId w:val="1003"/>
        </w:numPr>
        <w:pStyle w:val="Compact"/>
      </w:pPr>
      <w:r>
        <w:t xml:space="preserve">Number of client meetings conducted and conversion rates.</w:t>
      </w:r>
    </w:p>
    <w:p>
      <w:pPr>
        <w:numPr>
          <w:ilvl w:val="0"/>
          <w:numId w:val="1003"/>
        </w:numPr>
        <w:pStyle w:val="Compact"/>
      </w:pPr>
      <w:r>
        <w:t xml:space="preserve">Client satisfaction scores obtained through post-interaction surveys.</w:t>
      </w:r>
    </w:p>
    <w:p>
      <w:pPr>
        <w:numPr>
          <w:ilvl w:val="0"/>
          <w:numId w:val="1003"/>
        </w:numPr>
        <w:pStyle w:val="Compact"/>
      </w:pPr>
      <w:r>
        <w:t xml:space="preserve">Time spent on administrative tasks versus client-facing activities.</w:t>
      </w:r>
    </w:p>
    <w:p>
      <w:pPr>
        <w:pStyle w:val="FirstParagraph"/>
      </w:pPr>
      <w:r>
        <w:t xml:space="preserve">Surveys and interviews will be conducted in Turkish to ensure accurate comprehension and response quality. All data will be anonymized to protect participant privacy in accordance with Turkey’s Personal Data Protection Law (KVKK).</w:t>
      </w:r>
    </w:p>
    <w:bookmarkEnd w:id="24"/>
    <w:bookmarkEnd w:id="25"/>
    <w:bookmarkStart w:id="26" w:name="ethical-considerations"/>
    <w:p>
      <w:pPr>
        <w:pStyle w:val="Heading2"/>
      </w:pPr>
      <w:r>
        <w:t xml:space="preserve">5. Ethical Considerations</w:t>
      </w:r>
    </w:p>
    <w:p>
      <w:pPr>
        <w:pStyle w:val="FirstParagraph"/>
      </w:pPr>
      <w:r>
        <w:t xml:space="preserve">Ethical standards are paramount in this Experiment Protocol. All Sales Executives will provide informed consent before participation. They will be fully briefed on the experiment’s purpose, procedures, and their right to withdraw at any time without penalty. Confidentiality of both participant data and client information will be strictly maintained. The experiment will not involve any deceptive practices or pressure tactics that could compromise professional integrity or client relationships.</w:t>
      </w:r>
    </w:p>
    <w:bookmarkEnd w:id="26"/>
    <w:bookmarkStart w:id="27" w:name="timeline"/>
    <w:p>
      <w:pPr>
        <w:pStyle w:val="Heading2"/>
      </w:pPr>
      <w:r>
        <w:t xml:space="preserve">6. Timeline</w:t>
      </w:r>
    </w:p>
    <w:p>
      <w:pPr>
        <w:numPr>
          <w:ilvl w:val="0"/>
          <w:numId w:val="1004"/>
        </w:numPr>
        <w:pStyle w:val="Compact"/>
      </w:pPr>
      <w:r>
        <w:rPr>
          <w:bCs/>
          <w:b/>
        </w:rPr>
        <w:t xml:space="preserve">Month 1:</w:t>
      </w:r>
      <w:r>
        <w:t xml:space="preserve"> </w:t>
      </w:r>
      <w:r>
        <w:t xml:space="preserve">Recruitment of Sales Executives, training for Groups A and B, and baseline data collection.</w:t>
      </w:r>
    </w:p>
    <w:p>
      <w:pPr>
        <w:numPr>
          <w:ilvl w:val="0"/>
          <w:numId w:val="1004"/>
        </w:numPr>
        <w:pStyle w:val="Compact"/>
      </w:pPr>
      <w:r>
        <w:rPr>
          <w:bCs/>
          <w:b/>
        </w:rPr>
        <w:t xml:space="preserve">Months 2-5:</w:t>
      </w:r>
      <w:r>
        <w:t xml:space="preserve"> </w:t>
      </w:r>
      <w:r>
        <w:t xml:space="preserve">Active implementation of experimental strategies and ongoing data collection.</w:t>
      </w:r>
    </w:p>
    <w:p>
      <w:pPr>
        <w:numPr>
          <w:ilvl w:val="0"/>
          <w:numId w:val="1004"/>
        </w:numPr>
        <w:pStyle w:val="Compact"/>
      </w:pPr>
      <w:r>
        <w:rPr>
          <w:bCs/>
          <w:b/>
        </w:rPr>
        <w:t xml:space="preserve">Month 6:</w:t>
      </w:r>
      <w:r>
        <w:t xml:space="preserve"> </w:t>
      </w:r>
      <w:r>
        <w:t xml:space="preserve">Final data collection, analysis, and preparation of the comprehensive report.</w:t>
      </w:r>
    </w:p>
    <w:bookmarkEnd w:id="27"/>
    <w:bookmarkStart w:id="28" w:name="expected-outcomes-and-impact"/>
    <w:p>
      <w:pPr>
        <w:pStyle w:val="Heading2"/>
      </w:pPr>
      <w:r>
        <w:t xml:space="preserve">7. Expected Outcomes and Impact</w:t>
      </w:r>
    </w:p>
    <w:p>
      <w:pPr>
        <w:pStyle w:val="FirstParagraph"/>
      </w:pPr>
      <w:r>
        <w:t xml:space="preserve">This Experiment Protocol anticipates identifying best practices for Sales Executives in Turkey Istanbul that balance modern sales techniques with local cultural expectations. The findings will contribute to more effective sales training programs, improved client engagement strategies, and ultimately, enhanced business performance for organizations operating in this vital market. By understanding the specific dynamics of the Istanbul business environment, companies can better equip their Sales Executives to thrive in a competitive and culturally rich marketplace.</w:t>
      </w:r>
    </w:p>
    <w:bookmarkEnd w:id="28"/>
    <w:bookmarkStart w:id="29" w:name="conclusion"/>
    <w:p>
      <w:pPr>
        <w:pStyle w:val="Heading2"/>
      </w:pPr>
      <w:r>
        <w:t xml:space="preserve">8. Conclusion</w:t>
      </w:r>
    </w:p>
    <w:p>
      <w:pPr>
        <w:pStyle w:val="FirstParagraph"/>
      </w:pPr>
      <w:r>
        <w:t xml:space="preserve">This Experiment Protocol provides a structured approach to understanding and optimizing the role of the Sales Executive in Turkey Istanbul. Through rigorous methodology and ethical data collection, the experiment aims to deliver insights that are both scientifically valid and practically applicable. The results will serve as a valuable resource for businesses seeking to strengthen their sales operations in one of the world’s most important commercial centers.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Sales Executive Performance Optimization in Turkey Istanbul</dc:title>
  <dc:creator/>
  <dc:language>en</dc:language>
  <cp:keywords/>
  <dcterms:created xsi:type="dcterms:W3CDTF">2026-10-10T02:56:46Z</dcterms:created>
  <dcterms:modified xsi:type="dcterms:W3CDTF">2026-10-10T02:56:46Z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