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02a194b5e90e5b051c25cf83ab14b2ac362f47f"/>
    <w:p>
      <w:pPr>
        <w:pStyle w:val="Heading1"/>
      </w:pPr>
      <w:r>
        <w:t xml:space="preserve">Experiment Protocol: Optimizing Sales Executive Engagement Strategies in United Kingdom Manchester</w:t>
      </w:r>
    </w:p>
    <w:p>
      <w:pPr>
        <w:pStyle w:val="FirstParagraph"/>
      </w:pPr>
      <w:r>
        <w:rPr>
          <w:bCs/>
          <w:b/>
        </w:rPr>
        <w:t xml:space="preserve">Protocol ID:</w:t>
      </w:r>
      <w:r>
        <w:t xml:space="preserve"> </w:t>
      </w:r>
      <w:r>
        <w:t xml:space="preserve">UK-MCR-SE-2024-001</w:t>
      </w:r>
    </w:p>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Manchester, United Kingdom</w:t>
      </w:r>
    </w:p>
    <w:p>
      <w:pPr>
        <w:pStyle w:val="BodyText"/>
      </w:pPr>
      <w:r>
        <w:rPr>
          <w:bCs/>
          <w:b/>
        </w:rPr>
        <w:t xml:space="preserve">Subject:</w:t>
      </w:r>
      <w:r>
        <w:t xml:space="preserve"> </w:t>
      </w:r>
      <w:r>
        <w:t xml:space="preserve">Sales Executive Performance and Client Acquisition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efficacy of distinct sales methodologies employed by Sales Executives operating within the specific economic and cultural landscape of United Kingdom Manchester. Manchester represents a dynamic hub for technology, finance, and creative industries within the UK. However, the local market is characterized by a high degree of skepticism towards traditional high-pressure sales tactics. There is a distinct cultural preference for relationship-based commerce and transparency.</w:t>
      </w:r>
    </w:p>
    <w:p>
      <w:pPr>
        <w:pStyle w:val="BodyText"/>
      </w:pPr>
      <w:r>
        <w:t xml:space="preserve">The objective of this experiment is to determine which engagement strategy yields the highest conversion rates and customer lifetime value (CLV) for Sales Executives in this region. By isolating variables such as communication frequency, personalization depth, and channel preference, this protocol aims to provide data-driven insights that can refine the operational framework for sales teams based in Manchester.</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compare the performance metrics of Sales Executives utilizing a "Consultative Relationship" approach versus a "Direct Value Proposition" approach within the Manchester market.</w:t>
      </w:r>
    </w:p>
    <w:p>
      <w:pPr>
        <w:numPr>
          <w:ilvl w:val="0"/>
          <w:numId w:val="1001"/>
        </w:numPr>
        <w:pStyle w:val="Compact"/>
      </w:pPr>
      <w:r>
        <w:t xml:space="preserve">To analyze the impact of local cultural nuances on the receptivity of Sales Executive outreach.</w:t>
      </w:r>
    </w:p>
    <w:p>
      <w:pPr>
        <w:numPr>
          <w:ilvl w:val="0"/>
          <w:numId w:val="1001"/>
        </w:numPr>
        <w:pStyle w:val="Compact"/>
      </w:pPr>
      <w:r>
        <w:t xml:space="preserve">To identify the optimal cadence of communication for B2B prospects in the North West of England.</w:t>
      </w:r>
    </w:p>
    <w:p>
      <w:pPr>
        <w:numPr>
          <w:ilvl w:val="0"/>
          <w:numId w:val="1001"/>
        </w:numPr>
        <w:pStyle w:val="Compact"/>
      </w:pPr>
      <w:r>
        <w:t xml:space="preserve">To establish a standardized best-practice framework for Sales Executives operating in United Kingdom Manchester.</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A pool of qualified leads within the Manchester metropolitan area will be segmented into two distinct groups. Each group will be assigned to a Sales Executive trained in a specific methodology. The experiment will run for a duration of twelve weeks to account for typical B2B sales cycles in the UK.</w:t>
      </w:r>
    </w:p>
    <w:bookmarkEnd w:id="23"/>
    <w:bookmarkStart w:id="24" w:name="participants"/>
    <w:p>
      <w:pPr>
        <w:pStyle w:val="Heading3"/>
      </w:pPr>
      <w:r>
        <w:t xml:space="preserve">3.2 Participants</w:t>
      </w:r>
    </w:p>
    <w:p>
      <w:pPr>
        <w:pStyle w:val="FirstParagraph"/>
      </w:pPr>
      <w:r>
        <w:rPr>
          <w:bCs/>
          <w:b/>
        </w:rPr>
        <w:t xml:space="preserve">Sales Executives:</w:t>
      </w:r>
      <w:r>
        <w:t xml:space="preserve"> </w:t>
      </w:r>
      <w:r>
        <w:t xml:space="preserve">Ten (10) experienced Sales Executives currently based in Manchester will participate. They will be randomly assigned to either Group A or Group B. All participants must have a minimum of two years of experience in the UK market to ensure baseline competence.</w:t>
      </w:r>
    </w:p>
    <w:p>
      <w:pPr>
        <w:pStyle w:val="BodyText"/>
      </w:pPr>
      <w:r>
        <w:rPr>
          <w:bCs/>
          <w:b/>
        </w:rPr>
        <w:t xml:space="preserve">Prospects:</w:t>
      </w:r>
      <w:r>
        <w:t xml:space="preserve"> </w:t>
      </w:r>
      <w:r>
        <w:t xml:space="preserve">Two hundred (200) B2B decision-makers located within a 15-mile radius of Manchester City Centre. These prospects will be pre-qualified based on industry relevance and budget authority.</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Sales Methodology (Consultative vs. Direct).</w:t>
            </w:r>
          </w:p>
        </w:tc>
      </w:tr>
      <w:tr>
        <w:tc>
          <w:tcPr/>
          <w:p>
            <w:pPr>
              <w:pStyle w:val="Compact"/>
              <w:jc w:val="left"/>
            </w:pPr>
            <w:r>
              <w:t xml:space="preserve">Dependent Variables</w:t>
            </w:r>
          </w:p>
        </w:tc>
        <w:tc>
          <w:tcPr/>
          <w:p>
            <w:pPr>
              <w:pStyle w:val="Compact"/>
              <w:jc w:val="left"/>
            </w:pPr>
            <w:r>
              <w:t xml:space="preserve">Meeting booking rate, conversion rate, average deal size, and customer satisfaction score (CSAT).</w:t>
            </w:r>
          </w:p>
        </w:tc>
      </w:tr>
      <w:tr>
        <w:tc>
          <w:tcPr/>
          <w:p>
            <w:pPr>
              <w:pStyle w:val="Compact"/>
              <w:jc w:val="left"/>
            </w:pPr>
            <w:r>
              <w:t xml:space="preserve">Control Variables</w:t>
            </w:r>
          </w:p>
        </w:tc>
        <w:tc>
          <w:tcPr/>
          <w:p>
            <w:pPr>
              <w:pStyle w:val="Compact"/>
              <w:jc w:val="left"/>
            </w:pPr>
            <w:r>
              <w:t xml:space="preserve">Product offering, pricing structure, lead quality score, and time of day for initial contact.</w:t>
            </w:r>
          </w:p>
        </w:tc>
      </w:tr>
    </w:tbl>
    <w:bookmarkEnd w:id="25"/>
    <w:bookmarkEnd w:id="26"/>
    <w:bookmarkStart w:id="30" w:name="experimental-procedures"/>
    <w:p>
      <w:pPr>
        <w:pStyle w:val="Heading2"/>
      </w:pPr>
      <w:r>
        <w:t xml:space="preserve">4. Experimental Procedures</w:t>
      </w:r>
    </w:p>
    <w:bookmarkStart w:id="27" w:name="X84d2891fd551ad4caf10cfe8ee45986e3edfd05"/>
    <w:p>
      <w:pPr>
        <w:pStyle w:val="Heading3"/>
      </w:pPr>
      <w:r>
        <w:t xml:space="preserve">4.1 Group A: Consultative Relationship Approach</w:t>
      </w:r>
    </w:p>
    <w:p>
      <w:pPr>
        <w:pStyle w:val="FirstParagraph"/>
      </w:pPr>
      <w:r>
        <w:t xml:space="preserve">Sales Executives in this group will focus on building rapport and understanding the specific pain points of the Manchester-based prospect before presenting a solution. The protocol dictates a slower initial cadence, emphasizing local context and long-term partnership. Scripts will be adapted to reflect the direct yet polite communication style typical of the North West of England.</w:t>
      </w:r>
    </w:p>
    <w:bookmarkEnd w:id="27"/>
    <w:bookmarkStart w:id="28" w:name="X6b9f12e97f55f00d8049ca92d4b047530ed7fbd"/>
    <w:p>
      <w:pPr>
        <w:pStyle w:val="Heading3"/>
      </w:pPr>
      <w:r>
        <w:t xml:space="preserve">4.2 Group B: Direct Value Proposition Approach</w:t>
      </w:r>
    </w:p>
    <w:p>
      <w:pPr>
        <w:pStyle w:val="FirstParagraph"/>
      </w:pPr>
      <w:r>
        <w:t xml:space="preserve">Sales Executives in this group will utilize a high-efficiency approach, focusing immediately on ROI and specific product features. The communication will be concise and data-heavy, aiming to respect the prospect's time by getting straight to the business value. This approach tests the hypothesis that busy Manchester professionals prefer brevity over relationship building in initial stages.</w:t>
      </w:r>
    </w:p>
    <w:bookmarkEnd w:id="28"/>
    <w:bookmarkStart w:id="29" w:name="data-collection"/>
    <w:p>
      <w:pPr>
        <w:pStyle w:val="Heading3"/>
      </w:pPr>
      <w:r>
        <w:t xml:space="preserve">4.3 Data Collection</w:t>
      </w:r>
    </w:p>
    <w:p>
      <w:pPr>
        <w:pStyle w:val="FirstParagraph"/>
      </w:pPr>
      <w:r>
        <w:t xml:space="preserve">All interactions will be logged in the central CRM system. Sales Executives are required to record call durations, email open rates, and specific feedback received from prospects. Weekly debrief sessions will be held in Manchester to ensure adherence to the protocol and to address any deviations.</w:t>
      </w:r>
    </w:p>
    <w:bookmarkEnd w:id="29"/>
    <w:bookmarkEnd w:id="30"/>
    <w:bookmarkStart w:id="31" w:name="ethical-considerations-and-compliance"/>
    <w:p>
      <w:pPr>
        <w:pStyle w:val="Heading2"/>
      </w:pPr>
      <w:r>
        <w:t xml:space="preserve">5. Ethical Considerations and Compliance</w:t>
      </w:r>
    </w:p>
    <w:p>
      <w:pPr>
        <w:pStyle w:val="FirstParagraph"/>
      </w:pPr>
      <w:r>
        <w:t xml:space="preserve">This experiment must strictly adhere to the United Kingdom General Data Protection Regulation (UK GDPR) and the Privacy and Electronic Communications Regulations (PECR). All prospects must have provided prior consent for marketing communications. Sales Executives must clearly identify themselves and their organization in all interactions. The right to opt-out must be honored immediately upon request. No deceptive practices or misrepresentation of facts are permitted under this protocol.</w:t>
      </w:r>
    </w:p>
    <w:bookmarkEnd w:id="31"/>
    <w:bookmarkStart w:id="32" w:name="data-analysis-and-reporting"/>
    <w:p>
      <w:pPr>
        <w:pStyle w:val="Heading2"/>
      </w:pPr>
      <w:r>
        <w:t xml:space="preserve">6. Data Analysis and Reporting</w:t>
      </w:r>
    </w:p>
    <w:p>
      <w:pPr>
        <w:pStyle w:val="FirstParagraph"/>
      </w:pPr>
      <w:r>
        <w:t xml:space="preserve">Upon completion of the twelve-week period, data will be aggregated and analyzed using statistical software. Key performance indicators (KPIs) will be compared between Group A and Group B using t-tests to determine statistical significance. A final report will be generated, detailing the findings specific to the United Kingdom Manchester market. This report will include recommendations for training modules and script adjustments for the wider Sales Executive team.</w:t>
      </w:r>
    </w:p>
    <w:bookmarkEnd w:id="32"/>
    <w:bookmarkStart w:id="33" w:name="conclusion"/>
    <w:p>
      <w:pPr>
        <w:pStyle w:val="Heading2"/>
      </w:pPr>
      <w:r>
        <w:t xml:space="preserve">7. Conclusion</w:t>
      </w:r>
    </w:p>
    <w:p>
      <w:pPr>
        <w:pStyle w:val="FirstParagraph"/>
      </w:pPr>
      <w:r>
        <w:t xml:space="preserve">This Experiment Protocol provides a rigorous framework for understanding the nuances of sales performance in Manchester. By systematically testing different approaches, the organization can move beyond anecdotal evidence and implement strategies that are proven to resonate with local clients. The insights gained will not only improve immediate sales figures but also enhance the long-term reputation of the Sales Executive team within the United Kingdom business community.</w:t>
      </w:r>
    </w:p>
    <w:bookmarkEnd w:id="33"/>
    <w:p>
      <w:pPr>
        <w:pStyle w:val="BodyText"/>
      </w:pPr>
      <w:r>
        <w:t xml:space="preserve">Document Classification: Internal Use Only | Version 1.0</w:t>
      </w:r>
    </w:p>
    <w:p>
      <w:pPr>
        <w:pStyle w:val="BodyText"/>
      </w:pPr>
      <w:r>
        <w:t xml:space="preserve">Prepared for: Sales Operations Department, United Kingdom Manchester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United Kingdom Manchester</dc:title>
  <dc:creator/>
  <dc:language>en</dc:language>
  <cp:keywords/>
  <dcterms:created xsi:type="dcterms:W3CDTF">2026-10-10T01:22:16Z</dcterms:created>
  <dcterms:modified xsi:type="dcterms:W3CDTF">2026-10-10T01:22:16Z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