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34" w:name="X8c15147e68092729a0a91e3b7eba093ad362a35"/>
    <w:p>
      <w:pPr>
        <w:pStyle w:val="Heading1"/>
      </w:pPr>
      <w:r>
        <w:t xml:space="preserve">Experiment Protocol: Optimizing Sales Executive Strategies in Venezuela Caracas</w:t>
      </w:r>
    </w:p>
    <w:p>
      <w:pPr>
        <w:pStyle w:val="FirstParagraph"/>
      </w:pPr>
      <w:r>
        <w:rPr>
          <w:bCs/>
          <w:b/>
        </w:rPr>
        <w:t xml:space="preserve">Document ID:</w:t>
      </w:r>
      <w:r>
        <w:t xml:space="preserve"> </w:t>
      </w:r>
      <w:r>
        <w:t xml:space="preserve">EP-VE-CC-2024-001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Sales Executive Performance and Adaptation Strategies</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and enhancing the performance of Sales Executives operating within the unique economic and social landscape of Venezuela Caracas. The commercial environment in Caracas is characterized by high volatility, currency fluctuations, and a complex regulatory framework. Consequently, traditional sales methodologies often fail to yield optimal results. This experiment aims to identify adaptive strategies that Sales Executives can employ to navigate these challenges effectively.</w:t>
      </w:r>
    </w:p>
    <w:p>
      <w:pPr>
        <w:pStyle w:val="BodyText"/>
      </w:pPr>
      <w:r>
        <w:t xml:space="preserve">The primary objective is to determine which sales techniques, communication styles, and value propositions resonate most with clients in Caracas, considering the current economic conditions. By systematically testing different approaches, we aim to develop a robust framework for Sales Executive success in this specific region.</w:t>
      </w:r>
    </w:p>
    <w:bookmarkEnd w:id="20"/>
    <w:bookmarkStart w:id="21" w:name="objectives"/>
    <w:p>
      <w:pPr>
        <w:pStyle w:val="Heading2"/>
      </w:pPr>
      <w:r>
        <w:t xml:space="preserve">2. Objectives</w:t>
      </w:r>
    </w:p>
    <w:p>
      <w:pPr>
        <w:numPr>
          <w:ilvl w:val="0"/>
          <w:numId w:val="1001"/>
        </w:numPr>
        <w:pStyle w:val="Compact"/>
      </w:pPr>
      <w:r>
        <w:t xml:space="preserve">To assess the impact of localized pricing strategies on Sales Executive conversion rates in Venezuela Caracas.</w:t>
      </w:r>
    </w:p>
    <w:p>
      <w:pPr>
        <w:numPr>
          <w:ilvl w:val="0"/>
          <w:numId w:val="1001"/>
        </w:numPr>
        <w:pStyle w:val="Compact"/>
      </w:pPr>
      <w:r>
        <w:t xml:space="preserve">To evaluate the effectiveness of digital versus in-person sales channels in the Caracas market.</w:t>
      </w:r>
    </w:p>
    <w:p>
      <w:pPr>
        <w:numPr>
          <w:ilvl w:val="0"/>
          <w:numId w:val="1001"/>
        </w:numPr>
        <w:pStyle w:val="Compact"/>
      </w:pPr>
      <w:r>
        <w:t xml:space="preserve">To identify key pain points and motivations for clients in Caracas that Sales Executives can leverage.</w:t>
      </w:r>
    </w:p>
    <w:p>
      <w:pPr>
        <w:numPr>
          <w:ilvl w:val="0"/>
          <w:numId w:val="1001"/>
        </w:numPr>
        <w:pStyle w:val="Compact"/>
      </w:pPr>
      <w:r>
        <w:t xml:space="preserve">To develop a tailored training program for Sales Executives based on experimental findings.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randomized controlled trial (RCT) design. Sales Executives will be divided into two groups: a control group and an experimental group. The control group will continue using standard sales practices, while the experimental group will implement new, adapted strategies specifically designed for the Venezuela Caracas context.</w:t>
      </w:r>
    </w:p>
    <w:bookmarkEnd w:id="22"/>
    <w:bookmarkStart w:id="23" w:name="participants"/>
    <w:p>
      <w:pPr>
        <w:pStyle w:val="Heading3"/>
      </w:pPr>
      <w:r>
        <w:t xml:space="preserve">3.2. Participants</w:t>
      </w:r>
    </w:p>
    <w:p>
      <w:pPr>
        <w:pStyle w:val="FirstParagraph"/>
      </w:pPr>
      <w:r>
        <w:t xml:space="preserve">The study will involve 40 Sales Executives currently operating in Caracas. Participants will be selected based on their experience level, ensuring a balanced distribution between junior and senior executives. All participants must have a minimum of six months of experience in the Venezuelan market.</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strategy (standard vs. adapted for Venezuela Caracas)</w:t>
            </w:r>
          </w:p>
        </w:tc>
      </w:tr>
      <w:tr>
        <w:tc>
          <w:tcPr/>
          <w:p>
            <w:pPr>
              <w:pStyle w:val="Compact"/>
              <w:jc w:val="left"/>
            </w:pPr>
            <w:r>
              <w:t xml:space="preserve">Dependent Variables</w:t>
            </w:r>
          </w:p>
        </w:tc>
        <w:tc>
          <w:tcPr/>
          <w:p>
            <w:pPr>
              <w:pStyle w:val="Compact"/>
              <w:jc w:val="left"/>
            </w:pPr>
            <w:r>
              <w:t xml:space="preserve">Sales conversion rate, average deal size, customer satisfaction score</w:t>
            </w:r>
          </w:p>
        </w:tc>
      </w:tr>
      <w:tr>
        <w:tc>
          <w:tcPr/>
          <w:p>
            <w:pPr>
              <w:pStyle w:val="Compact"/>
              <w:jc w:val="left"/>
            </w:pPr>
            <w:r>
              <w:t xml:space="preserve">Control Variables</w:t>
            </w:r>
          </w:p>
        </w:tc>
        <w:tc>
          <w:tcPr/>
          <w:p>
            <w:pPr>
              <w:pStyle w:val="Compact"/>
              <w:jc w:val="left"/>
            </w:pPr>
            <w:r>
              <w:t xml:space="preserve">Product type, target market segment, duration of sales cycle</w:t>
            </w:r>
          </w:p>
        </w:tc>
      </w:tr>
    </w:tbl>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experiment begins, all Sales Executives will undergo a briefing session to ensure they understand the objectives and procedures. The experimental group will receive additional training on the adapted strategies, which include:</w:t>
      </w:r>
    </w:p>
    <w:p>
      <w:pPr>
        <w:numPr>
          <w:ilvl w:val="0"/>
          <w:numId w:val="1002"/>
        </w:numPr>
        <w:pStyle w:val="Compact"/>
      </w:pPr>
      <w:r>
        <w:rPr>
          <w:bCs/>
          <w:b/>
        </w:rPr>
        <w:t xml:space="preserve">Flexible Pricing Models:</w:t>
      </w:r>
      <w:r>
        <w:t xml:space="preserve"> </w:t>
      </w:r>
      <w:r>
        <w:t xml:space="preserve">Incorporating multi-currency options and installment plans to address currency volatility in Venezuela Caracas.</w:t>
      </w:r>
    </w:p>
    <w:p>
      <w:pPr>
        <w:numPr>
          <w:ilvl w:val="0"/>
          <w:numId w:val="1002"/>
        </w:numPr>
        <w:pStyle w:val="Compact"/>
      </w:pPr>
      <w:r>
        <w:rPr>
          <w:bCs/>
          <w:b/>
        </w:rPr>
        <w:t xml:space="preserve">Localized Communication:</w:t>
      </w:r>
      <w:r>
        <w:t xml:space="preserve"> </w:t>
      </w:r>
      <w:r>
        <w:t xml:space="preserve">Using culturally relevant language and references that resonate with clients in Caracas.</w:t>
      </w:r>
    </w:p>
    <w:p>
      <w:pPr>
        <w:numPr>
          <w:ilvl w:val="0"/>
          <w:numId w:val="1002"/>
        </w:numPr>
        <w:pStyle w:val="Compact"/>
      </w:pPr>
      <w:r>
        <w:rPr>
          <w:bCs/>
          <w:b/>
        </w:rPr>
        <w:t xml:space="preserve">Trust-Building Techniques:</w:t>
      </w:r>
      <w:r>
        <w:t xml:space="preserve"> </w:t>
      </w:r>
      <w:r>
        <w:t xml:space="preserve">Emphasizing transparency and reliability, which are critical in the current economic climate.</w:t>
      </w:r>
    </w:p>
    <w:bookmarkEnd w:id="26"/>
    <w:bookmarkStart w:id="27" w:name="execution-phase"/>
    <w:p>
      <w:pPr>
        <w:pStyle w:val="Heading3"/>
      </w:pPr>
      <w:r>
        <w:t xml:space="preserve">4.2. Execution Phase</w:t>
      </w:r>
    </w:p>
    <w:p>
      <w:pPr>
        <w:pStyle w:val="FirstParagraph"/>
      </w:pPr>
      <w:r>
        <w:t xml:space="preserve">The experiment will run for a period of three months. During this time, Sales Executives will engage with their respective clients using the assigned strategies. Data will be collected weekly through sales reports, client feedback forms, and performance metrics.</w:t>
      </w:r>
    </w:p>
    <w:p>
      <w:pPr>
        <w:pStyle w:val="BodyText"/>
      </w:pPr>
      <w:r>
        <w:t xml:space="preserve">Special attention will be paid to the unique challenges faced by Sales Executives in Venezuela Caracas, such as infrastructure limitations and regulatory hurdles. Adjustments to the strategies will be made only if necessary to ensure the safety and compliance of all participants.</w:t>
      </w:r>
    </w:p>
    <w:bookmarkEnd w:id="27"/>
    <w:bookmarkStart w:id="28" w:name="data-collection"/>
    <w:p>
      <w:pPr>
        <w:pStyle w:val="Heading3"/>
      </w:pPr>
      <w:r>
        <w:t xml:space="preserve">4.3. Data Collection</w:t>
      </w:r>
    </w:p>
    <w:p>
      <w:pPr>
        <w:pStyle w:val="FirstParagraph"/>
      </w:pPr>
      <w:r>
        <w:t xml:space="preserve">Data will be collected using the following methods:</w:t>
      </w:r>
    </w:p>
    <w:p>
      <w:pPr>
        <w:numPr>
          <w:ilvl w:val="0"/>
          <w:numId w:val="1003"/>
        </w:numPr>
        <w:pStyle w:val="Compact"/>
      </w:pPr>
      <w:r>
        <w:rPr>
          <w:bCs/>
          <w:b/>
        </w:rPr>
        <w:t xml:space="preserve">Sales Reports:</w:t>
      </w:r>
      <w:r>
        <w:t xml:space="preserve"> </w:t>
      </w:r>
      <w:r>
        <w:t xml:space="preserve">Detailed records of all sales activities, including leads generated, proposals sent, and deals closed.</w:t>
      </w:r>
    </w:p>
    <w:p>
      <w:pPr>
        <w:numPr>
          <w:ilvl w:val="0"/>
          <w:numId w:val="1003"/>
        </w:numPr>
        <w:pStyle w:val="Compact"/>
      </w:pPr>
      <w:r>
        <w:rPr>
          <w:bCs/>
          <w:b/>
        </w:rPr>
        <w:t xml:space="preserve">Client Surveys:</w:t>
      </w:r>
      <w:r>
        <w:t xml:space="preserve"> </w:t>
      </w:r>
      <w:r>
        <w:t xml:space="preserve">Post-interaction surveys to gauge client satisfaction and perceptions of the Sales Executive's approach.</w:t>
      </w:r>
    </w:p>
    <w:p>
      <w:pPr>
        <w:numPr>
          <w:ilvl w:val="0"/>
          <w:numId w:val="1003"/>
        </w:numPr>
        <w:pStyle w:val="Compact"/>
      </w:pPr>
      <w:r>
        <w:rPr>
          <w:bCs/>
          <w:b/>
        </w:rPr>
        <w:t xml:space="preserve">Performance Metrics:</w:t>
      </w:r>
      <w:r>
        <w:t xml:space="preserve"> </w:t>
      </w:r>
      <w:r>
        <w:t xml:space="preserve">Quantitative data on conversion rates, average deal size, and sales cycle duration.</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before joining the experiment. Confidentiality of client data will be strictly maintained in accordance with Venezuelan data protection laws. Sales Executives will be informed that their participation is voluntary and that they can withdraw from the study at any time without penalty.</w:t>
      </w:r>
    </w:p>
    <w:p>
      <w:pPr>
        <w:pStyle w:val="BodyText"/>
      </w:pPr>
      <w:r>
        <w:t xml:space="preserve">Special care will be taken to ensure that the adapted strategies do not exploit the economic vulnerabilities of clients in Venezuela Caracas. All sales practices must adhere to ethical standards and local regulations.</w:t>
      </w:r>
    </w:p>
    <w:bookmarkEnd w:id="30"/>
    <w:bookmarkStart w:id="31" w:name="data-analysis"/>
    <w:p>
      <w:pPr>
        <w:pStyle w:val="Heading2"/>
      </w:pPr>
      <w:r>
        <w:t xml:space="preserve">6. Data Analysis</w:t>
      </w:r>
    </w:p>
    <w:p>
      <w:pPr>
        <w:pStyle w:val="FirstParagraph"/>
      </w:pPr>
      <w:r>
        <w:t xml:space="preserve">Upon completion of the experiment, data will be analyzed using statistical methods to determine the effectiveness of the adapted strategies. Key performance indicators (KPIs) will be compared between the control and experimental groups to identify significant differences. Qualitative data from client surveys will be analyzed to gain insights into client preferences and perceptions.</w:t>
      </w:r>
    </w:p>
    <w:p>
      <w:pPr>
        <w:pStyle w:val="BodyText"/>
      </w:pPr>
      <w:r>
        <w:t xml:space="preserve">The analysis will focus on answering the following questions:</w:t>
      </w:r>
    </w:p>
    <w:p>
      <w:pPr>
        <w:numPr>
          <w:ilvl w:val="0"/>
          <w:numId w:val="1004"/>
        </w:numPr>
        <w:pStyle w:val="Compact"/>
      </w:pPr>
      <w:r>
        <w:t xml:space="preserve">Did the adapted strategies lead to higher conversion rates for Sales Executives in Venezuela Caracas?</w:t>
      </w:r>
    </w:p>
    <w:p>
      <w:pPr>
        <w:numPr>
          <w:ilvl w:val="0"/>
          <w:numId w:val="1004"/>
        </w:numPr>
        <w:pStyle w:val="Compact"/>
      </w:pPr>
      <w:r>
        <w:t xml:space="preserve">Were clients more satisfied with the adapted strategies compared to standard practices?</w:t>
      </w:r>
    </w:p>
    <w:p>
      <w:pPr>
        <w:numPr>
          <w:ilvl w:val="0"/>
          <w:numId w:val="1004"/>
        </w:numPr>
        <w:pStyle w:val="Compact"/>
      </w:pPr>
      <w:r>
        <w:t xml:space="preserve">What specific elements of the adapted strategies were most effective?</w:t>
      </w:r>
    </w:p>
    <w:bookmarkEnd w:id="31"/>
    <w:bookmarkStart w:id="32" w:name="expected-outcomes"/>
    <w:p>
      <w:pPr>
        <w:pStyle w:val="Heading2"/>
      </w:pPr>
      <w:r>
        <w:t xml:space="preserve">7. Expected Outcomes</w:t>
      </w:r>
    </w:p>
    <w:p>
      <w:pPr>
        <w:pStyle w:val="FirstParagraph"/>
      </w:pPr>
      <w:r>
        <w:t xml:space="preserve">We anticipate that the adapted strategies will result in improved performance for Sales Executives operating in Venezuela Caracas. Specifically, we expect to see:</w:t>
      </w:r>
    </w:p>
    <w:p>
      <w:pPr>
        <w:numPr>
          <w:ilvl w:val="0"/>
          <w:numId w:val="1005"/>
        </w:numPr>
        <w:pStyle w:val="Compact"/>
      </w:pPr>
      <w:r>
        <w:t xml:space="preserve">An increase in sales conversion rates due to more relevant and flexible offerings.</w:t>
      </w:r>
    </w:p>
    <w:p>
      <w:pPr>
        <w:numPr>
          <w:ilvl w:val="0"/>
          <w:numId w:val="1005"/>
        </w:numPr>
        <w:pStyle w:val="Compact"/>
      </w:pPr>
      <w:r>
        <w:t xml:space="preserve">Higher client satisfaction scores as a result of culturally attuned communication.</w:t>
      </w:r>
    </w:p>
    <w:p>
      <w:pPr>
        <w:numPr>
          <w:ilvl w:val="0"/>
          <w:numId w:val="1005"/>
        </w:numPr>
        <w:pStyle w:val="Compact"/>
      </w:pPr>
      <w:r>
        <w:t xml:space="preserve">Enhanced trust and long-term relationships with clients in the Caracas market.</w:t>
      </w:r>
    </w:p>
    <w:p>
      <w:pPr>
        <w:pStyle w:val="FirstParagraph"/>
      </w:pPr>
      <w:r>
        <w:t xml:space="preserve">These outcomes will provide valuable insights for developing a comprehensive training program for Sales Executives, enabling them to thrive in the challenging environment of Venezuela Caracas.</w:t>
      </w:r>
    </w:p>
    <w:bookmarkEnd w:id="32"/>
    <w:bookmarkStart w:id="33" w:name="conclusion"/>
    <w:p>
      <w:pPr>
        <w:pStyle w:val="Heading2"/>
      </w:pPr>
      <w:r>
        <w:t xml:space="preserve">8. Conclusion</w:t>
      </w:r>
    </w:p>
    <w:p>
      <w:pPr>
        <w:pStyle w:val="FirstParagraph"/>
      </w:pPr>
      <w:r>
        <w:t xml:space="preserve">This Experiment Protocol provides a structured approach to evaluating and enhancing the performance of Sales Executives in Venezuela Caracas. By systematically testing adapted strategies, we aim to uncover best practices that can be applied across the organization. The findings from this experiment will not only benefit Sales Executives but also contribute to a deeper understanding of the Venezuelan market, ultimately driving sustainable growth and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Venezuela Caracas</dc:title>
  <dc:creator/>
  <dc:language>en</dc:language>
  <cp:keywords/>
  <dcterms:created xsi:type="dcterms:W3CDTF">2026-10-10T01:20:20Z</dcterms:created>
  <dcterms:modified xsi:type="dcterms:W3CDTF">2026-10-10T01:20:20Z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