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Argentina</w:t>
      </w:r>
      <w:r>
        <w:t xml:space="preserve"> </w:t>
      </w:r>
      <w:r>
        <w:t xml:space="preserve">Córdoba</w:t>
      </w:r>
    </w:p>
    <w:bookmarkStart w:id="20" w:name="Xa539e940bc9adb8a31d55e383909366f6e2834d"/>
    <w:p>
      <w:pPr>
        <w:pStyle w:val="Heading1"/>
      </w:pPr>
      <w:r>
        <w:t xml:space="preserve">Experiment Protocol: Community-Based Social Worker Intervention Model</w:t>
      </w:r>
    </w:p>
    <w:p>
      <w:pPr>
        <w:pStyle w:val="FirstParagraph"/>
      </w:pPr>
      <w:r>
        <w:rPr>
          <w:bCs/>
          <w:b/>
        </w:rPr>
        <w:t xml:space="preserve">Location:</w:t>
      </w:r>
      <w:r>
        <w:t xml:space="preserve"> </w:t>
      </w:r>
      <w:r>
        <w:t xml:space="preserve">Córdoba, Argentina</w:t>
      </w:r>
    </w:p>
    <w:p>
      <w:pPr>
        <w:pStyle w:val="BodyText"/>
      </w:pPr>
      <w:r>
        <w:rPr>
          <w:bCs/>
          <w:b/>
        </w:rPr>
        <w:t xml:space="preserve">Document Type:</w:t>
      </w:r>
      <w:r>
        <w:t xml:space="preserve"> </w:t>
      </w:r>
      <w:r>
        <w:t xml:space="preserve">Research and Implementation Protocol</w:t>
      </w:r>
    </w:p>
    <w:p>
      <w:pPr>
        <w:pStyle w:val="BodyText"/>
      </w:pPr>
      <w:r>
        <w:rPr>
          <w:bCs/>
          <w:b/>
        </w:rPr>
        <w:t xml:space="preserve">Date:</w:t>
      </w:r>
      <w:r>
        <w:t xml:space="preserve"> </w:t>
      </w:r>
      <w:r>
        <w:t xml:space="preserve">October 2023</w:t>
      </w:r>
    </w:p>
    <w:bookmarkEnd w:id="20"/>
    <w:bookmarkStart w:id="21" w:name="introduction-and-context"/>
    <w:p>
      <w:pPr>
        <w:pStyle w:val="Heading2"/>
      </w:pPr>
      <w:r>
        <w:t xml:space="preserve">1. Introduction and Context</w:t>
      </w:r>
    </w:p>
    <w:p>
      <w:pPr>
        <w:pStyle w:val="FirstParagraph"/>
      </w:pPr>
      <w:r>
        <w:t xml:space="preserve">This Experiment Protocol outlines a structured research and intervention framework designed to evaluate the efficacy of a specialized Social Worker deployment model within the urban and peri-urban sectors of Córdoba, Argentina. The province of Córdoba represents a critical demographic and economic hub in the region, characterized by a complex social fabric that includes both affluent urban centers and marginalized neighborhoods facing significant socioeconomic challenges.</w:t>
      </w:r>
    </w:p>
    <w:p>
      <w:pPr>
        <w:pStyle w:val="BodyText"/>
      </w:pPr>
      <w:r>
        <w:t xml:space="preserve">The primary objective of this protocol is to test a hypothesis: that a proactive, community-embedded Social Worker model, as opposed to a reactive, office-based administrative model, significantly improves outcomes in family stability, access to public services, and mental health support among vulnerable populations in Córdoba.</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quantify the impact of direct Social Worker engagement on the reduction of household vulnerability indices in selected districts of Córdoba.</w:t>
      </w:r>
    </w:p>
    <w:p>
      <w:pPr>
        <w:numPr>
          <w:ilvl w:val="0"/>
          <w:numId w:val="1001"/>
        </w:numPr>
        <w:pStyle w:val="Compact"/>
      </w:pPr>
      <w:r>
        <w:t xml:space="preserve">To assess the efficiency of inter-institutional coordination between the Social Worker and local municipal bodies in Córdoba.</w:t>
      </w:r>
    </w:p>
    <w:p>
      <w:pPr>
        <w:numPr>
          <w:ilvl w:val="0"/>
          <w:numId w:val="1001"/>
        </w:numPr>
        <w:pStyle w:val="Compact"/>
      </w:pPr>
      <w:r>
        <w:t xml:space="preserve">To evaluate the satisfaction levels of beneficiaries regarding the accessibility and quality of social services provided.</w:t>
      </w:r>
    </w:p>
    <w:p>
      <w:pPr>
        <w:numPr>
          <w:ilvl w:val="0"/>
          <w:numId w:val="1001"/>
        </w:numPr>
        <w:pStyle w:val="Compact"/>
      </w:pPr>
      <w:r>
        <w:t xml:space="preserve">To develop a scalable model for social intervention that aligns with the specific cultural and administrative realities of Argentina.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quasi-experimental design with a control group. The study will span a period of twelve months. Two comparable neighborhoods in Córdoba will be selected: one will serve as the intervention group (receiving the new Social Worker model) and the other as the control group (receiving standard care).</w:t>
      </w:r>
    </w:p>
    <w:bookmarkEnd w:id="23"/>
    <w:bookmarkStart w:id="24" w:name="selection-of-participants"/>
    <w:p>
      <w:pPr>
        <w:pStyle w:val="Heading3"/>
      </w:pPr>
      <w:r>
        <w:t xml:space="preserve">3.2 Selection of Participants</w:t>
      </w:r>
    </w:p>
    <w:p>
      <w:pPr>
        <w:pStyle w:val="FirstParagraph"/>
      </w:pPr>
      <w:r>
        <w:t xml:space="preserve">Participants will be families registered in the local social registry of Córdoba who meet specific vulnerability criteria, such as low income, lack of formal employment, or presence of minors at risk. The Social Worker will conduct initial screenings to ensure eligibility. Informed consent will be obtained from all participants, ensuring they understand the voluntary nature of the experiment.</w:t>
      </w:r>
    </w:p>
    <w:bookmarkEnd w:id="24"/>
    <w:bookmarkStart w:id="25" w:name="the-intervention-model"/>
    <w:p>
      <w:pPr>
        <w:pStyle w:val="Heading3"/>
      </w:pPr>
      <w:r>
        <w:t xml:space="preserve">3.3 The Intervention Model</w:t>
      </w:r>
    </w:p>
    <w:p>
      <w:pPr>
        <w:pStyle w:val="FirstParagraph"/>
      </w:pPr>
      <w:r>
        <w:t xml:space="preserve">In the intervention group, the Social Worker will operate under a "Territorial Approach." This involves:</w:t>
      </w:r>
    </w:p>
    <w:p>
      <w:pPr>
        <w:numPr>
          <w:ilvl w:val="0"/>
          <w:numId w:val="1002"/>
        </w:numPr>
        <w:pStyle w:val="Compact"/>
      </w:pPr>
      <w:r>
        <w:rPr>
          <w:bCs/>
          <w:b/>
        </w:rPr>
        <w:t xml:space="preserve">Home Visits:</w:t>
      </w:r>
      <w:r>
        <w:t xml:space="preserve"> </w:t>
      </w:r>
      <w:r>
        <w:t xml:space="preserve">Regular, scheduled visits to understand the specific context of the family within their home environment.</w:t>
      </w:r>
    </w:p>
    <w:p>
      <w:pPr>
        <w:numPr>
          <w:ilvl w:val="0"/>
          <w:numId w:val="1002"/>
        </w:numPr>
        <w:pStyle w:val="Compact"/>
      </w:pPr>
      <w:r>
        <w:rPr>
          <w:bCs/>
          <w:b/>
        </w:rPr>
        <w:t xml:space="preserve">Case Management:</w:t>
      </w:r>
      <w:r>
        <w:t xml:space="preserve"> </w:t>
      </w:r>
      <w:r>
        <w:t xml:space="preserve">Personalized plans to navigate the Argentine social security system, access healthcare, and enroll children in educational programs.</w:t>
      </w:r>
    </w:p>
    <w:p>
      <w:pPr>
        <w:numPr>
          <w:ilvl w:val="0"/>
          <w:numId w:val="1002"/>
        </w:numPr>
        <w:pStyle w:val="Compact"/>
      </w:pPr>
      <w:r>
        <w:rPr>
          <w:bCs/>
          <w:b/>
        </w:rPr>
        <w:t xml:space="preserve">Community Networking:</w:t>
      </w:r>
      <w:r>
        <w:t xml:space="preserve"> </w:t>
      </w:r>
      <w:r>
        <w:t xml:space="preserve">The Social Worker will facilitate connections with local NGOs, religious groups, and community leaders in Córdoba to create a support network.</w:t>
      </w:r>
    </w:p>
    <w:bookmarkEnd w:id="25"/>
    <w:bookmarkEnd w:id="26"/>
    <w:bookmarkStart w:id="27" w:name="X0b4262981d0d9fe3e61da8a1abd5767338867d1"/>
    <w:p>
      <w:pPr>
        <w:pStyle w:val="Heading2"/>
      </w:pPr>
      <w:r>
        <w:t xml:space="preserve">4. Role and Responsibilities of the Social Worker</w:t>
      </w:r>
    </w:p>
    <w:p>
      <w:pPr>
        <w:pStyle w:val="FirstParagraph"/>
      </w:pPr>
      <w:r>
        <w:t xml:space="preserve">The Social Worker is the central agent of this experiment. Their role extends beyond traditional casework. In the context of this protocol in Argentina Córdoba, the Social Worker must:</w:t>
      </w:r>
    </w:p>
    <w:p>
      <w:pPr>
        <w:numPr>
          <w:ilvl w:val="0"/>
          <w:numId w:val="1003"/>
        </w:numPr>
        <w:pStyle w:val="Compact"/>
      </w:pPr>
      <w:r>
        <w:t xml:space="preserve">Act as a cultural mediator, understanding the local dialect, customs, and social dynamics of Córdoba.</w:t>
      </w:r>
    </w:p>
    <w:p>
      <w:pPr>
        <w:numPr>
          <w:ilvl w:val="0"/>
          <w:numId w:val="1003"/>
        </w:numPr>
        <w:pStyle w:val="Compact"/>
      </w:pPr>
      <w:r>
        <w:t xml:space="preserve">Maintain strict confidentiality and ethical standards as per the Argentine Code of Ethics for Social Workers.</w:t>
      </w:r>
    </w:p>
    <w:p>
      <w:pPr>
        <w:numPr>
          <w:ilvl w:val="0"/>
          <w:numId w:val="1003"/>
        </w:numPr>
        <w:pStyle w:val="Compact"/>
      </w:pPr>
      <w:r>
        <w:t xml:space="preserve">Document all interactions using a standardized digital platform to ensure data integrity for the experiment.</w:t>
      </w:r>
    </w:p>
    <w:p>
      <w:pPr>
        <w:numPr>
          <w:ilvl w:val="0"/>
          <w:numId w:val="1003"/>
        </w:numPr>
        <w:pStyle w:val="Compact"/>
      </w:pPr>
      <w:r>
        <w:t xml:space="preserve">Provide psychosocial support, identifying signs of domestic violence, substance abuse, or severe mental health issues and referring them to appropriate specialists.</w:t>
      </w:r>
    </w:p>
    <w:bookmarkEnd w:id="27"/>
    <w:bookmarkStart w:id="28" w:name="data-collection-and-metrics"/>
    <w:p>
      <w:pPr>
        <w:pStyle w:val="Heading2"/>
      </w:pPr>
      <w:r>
        <w:t xml:space="preserve">5. Data Collection and Metrics</w:t>
      </w:r>
    </w:p>
    <w:p>
      <w:pPr>
        <w:pStyle w:val="FirstParagraph"/>
      </w:pPr>
      <w:r>
        <w:t xml:space="preserve">To ensure the validity of the Experiment Protocol, data will be collected at three intervals: baseline (Month 0), mid-term (Month 6), and final (Month 12). Key performance indicators (KPIs) include:</w:t>
      </w:r>
    </w:p>
    <w:p>
      <w:pPr>
        <w:numPr>
          <w:ilvl w:val="0"/>
          <w:numId w:val="1004"/>
        </w:numPr>
        <w:pStyle w:val="Compact"/>
      </w:pPr>
      <w:r>
        <w:rPr>
          <w:bCs/>
          <w:b/>
        </w:rPr>
        <w:t xml:space="preserve">Economic Stability:</w:t>
      </w:r>
      <w:r>
        <w:t xml:space="preserve"> </w:t>
      </w:r>
      <w:r>
        <w:t xml:space="preserve">Changes in household income and employment status.</w:t>
      </w:r>
    </w:p>
    <w:p>
      <w:pPr>
        <w:numPr>
          <w:ilvl w:val="0"/>
          <w:numId w:val="1004"/>
        </w:numPr>
        <w:pStyle w:val="Compact"/>
      </w:pPr>
      <w:r>
        <w:rPr>
          <w:bCs/>
          <w:b/>
        </w:rPr>
        <w:t xml:space="preserve">Service Utilization:</w:t>
      </w:r>
      <w:r>
        <w:t xml:space="preserve"> </w:t>
      </w:r>
      <w:r>
        <w:t xml:space="preserve">Frequency of access to healthcare, education, and legal aid.</w:t>
      </w:r>
    </w:p>
    <w:p>
      <w:pPr>
        <w:numPr>
          <w:ilvl w:val="0"/>
          <w:numId w:val="1004"/>
        </w:numPr>
        <w:pStyle w:val="Compact"/>
      </w:pPr>
      <w:r>
        <w:rPr>
          <w:bCs/>
          <w:b/>
        </w:rPr>
        <w:t xml:space="preserve">Social Cohesion:</w:t>
      </w:r>
      <w:r>
        <w:t xml:space="preserve"> </w:t>
      </w:r>
      <w:r>
        <w:t xml:space="preserve">Measured through surveys regarding community trust and participation.</w:t>
      </w:r>
    </w:p>
    <w:p>
      <w:pPr>
        <w:numPr>
          <w:ilvl w:val="0"/>
          <w:numId w:val="1004"/>
        </w:numPr>
        <w:pStyle w:val="Compact"/>
      </w:pPr>
      <w:r>
        <w:rPr>
          <w:bCs/>
          <w:b/>
        </w:rPr>
        <w:t xml:space="preserve">Subjective Well-being:</w:t>
      </w:r>
      <w:r>
        <w:t xml:space="preserve"> </w:t>
      </w:r>
      <w:r>
        <w:t xml:space="preserve">Self-reported measures of stress, anxiety, and hope for the future.</w:t>
      </w:r>
    </w:p>
    <w:bookmarkEnd w:id="28"/>
    <w:bookmarkStart w:id="29" w:name="ethical-considerations"/>
    <w:p>
      <w:pPr>
        <w:pStyle w:val="Heading2"/>
      </w:pPr>
      <w:r>
        <w:t xml:space="preserve">6. Ethical Considerations</w:t>
      </w:r>
    </w:p>
    <w:p>
      <w:pPr>
        <w:pStyle w:val="FirstParagraph"/>
      </w:pPr>
      <w:r>
        <w:t xml:space="preserve">This experiment adheres to the highest ethical standards. Given the vulnerability of the population in Córdoba, special care is taken to avoid exploitation. The protocol has been reviewed by an independent ethics committee. Participants in the control group will be offered the intervention model after the conclusion of the twelve-month study period to ensure equity.</w:t>
      </w:r>
    </w:p>
    <w:bookmarkEnd w:id="29"/>
    <w:bookmarkStart w:id="30" w:name="risk-management"/>
    <w:p>
      <w:pPr>
        <w:pStyle w:val="Heading2"/>
      </w:pPr>
      <w:r>
        <w:t xml:space="preserve">7. Risk Management</w:t>
      </w:r>
    </w:p>
    <w:p>
      <w:pPr>
        <w:pStyle w:val="FirstParagraph"/>
      </w:pPr>
      <w:r>
        <w:t xml:space="preserve">Potential risks include data breaches, participant dropout, and safety concerns for the Social Worker in certain areas. Mitigation strategies include encrypted data storage, regular follow-ups to maintain engagement, and safety training for all Social Workers involved in the fieldwork in Córdoba.</w:t>
      </w:r>
    </w:p>
    <w:bookmarkEnd w:id="30"/>
    <w:bookmarkStart w:id="31" w:name="conclusion"/>
    <w:p>
      <w:pPr>
        <w:pStyle w:val="Heading2"/>
      </w:pPr>
      <w:r>
        <w:t xml:space="preserve">8. Conclusion</w:t>
      </w:r>
    </w:p>
    <w:p>
      <w:pPr>
        <w:pStyle w:val="FirstParagraph"/>
      </w:pPr>
      <w:r>
        <w:t xml:space="preserve">This Experiment Protocol provides a rigorous framework for testing innovative social work practices in Argentina Córdoba. By focusing on the direct, human-centric role of the Social Worker, this study aims to generate evidence-based insights that can improve public policy and social welfare delivery across the region. The success of this protocol depends on the dedication of the Social Workers and the active participation of the community.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Argentina Córdoba</dc:title>
  <dc:creator/>
  <dc:language>en</dc:language>
  <cp:keywords/>
  <dcterms:created xsi:type="dcterms:W3CDTF">2026-10-10T08:31:03Z</dcterms:created>
  <dcterms:modified xsi:type="dcterms:W3CDTF">2026-10-10T08:31:03Z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