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Social</w:t>
      </w:r>
      <w:r>
        <w:t xml:space="preserve"> </w:t>
      </w:r>
      <w:r>
        <w:t xml:space="preserve">Worker</w:t>
      </w:r>
      <w:r>
        <w:t xml:space="preserve"> </w:t>
      </w:r>
      <w:r>
        <w:t xml:space="preserve">Intervention</w:t>
      </w:r>
      <w:r>
        <w:t xml:space="preserve"> </w:t>
      </w:r>
      <w:r>
        <w:t xml:space="preserve">in</w:t>
      </w:r>
      <w:r>
        <w:t xml:space="preserve"> </w:t>
      </w:r>
      <w:r>
        <w:t xml:space="preserve">France</w:t>
      </w:r>
      <w:r>
        <w:t xml:space="preserve"> </w:t>
      </w:r>
      <w:r>
        <w:t xml:space="preserve">Marseille</w:t>
      </w:r>
    </w:p>
    <w:bookmarkStart w:id="20" w:name="experiment-protocol"/>
    <w:p>
      <w:pPr>
        <w:pStyle w:val="Heading1"/>
      </w:pPr>
      <w:r>
        <w:t xml:space="preserve">Experiment Protocol</w:t>
      </w:r>
    </w:p>
    <w:p>
      <w:pPr>
        <w:pStyle w:val="FirstParagraph"/>
      </w:pPr>
      <w:r>
        <w:rPr>
          <w:bCs/>
          <w:b/>
        </w:rPr>
        <w:t xml:space="preserve">Title:</w:t>
      </w:r>
      <w:r>
        <w:t xml:space="preserve"> </w:t>
      </w:r>
      <w:r>
        <w:t xml:space="preserve">Evaluating the Impact of Integrated Digital Case Management on Social Worker Efficiency and Client Outcomes in France Marseille</w:t>
      </w:r>
    </w:p>
    <w:p>
      <w:pPr>
        <w:pStyle w:val="BodyText"/>
      </w:pPr>
      <w:r>
        <w:rPr>
          <w:bCs/>
          <w:b/>
        </w:rPr>
        <w:t xml:space="preserve">Location:</w:t>
      </w:r>
      <w:r>
        <w:t xml:space="preserve"> </w:t>
      </w:r>
      <w:r>
        <w:t xml:space="preserve">Marseille, France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 and Background</w:t>
      </w:r>
    </w:p>
    <w:p>
      <w:pPr>
        <w:pStyle w:val="BodyText"/>
      </w:pPr>
      <w:r>
        <w:t xml:space="preserve">This Experiment Protocol outlines the methodology for a controlled study designed to assess the efficacy of a new digital intervention model within the social services sector. The study is specifically situated in France Marseille, a metropolitan area characterized by significant socio-economic diversity and complex urban challenges. The primary focus of this research is the Social Worker, examining how technological integration influences their daily practice, administrative burden, and the quality of support provided to vulnerable populations.</w:t>
      </w:r>
    </w:p>
    <w:p>
      <w:pPr>
        <w:pStyle w:val="BodyText"/>
      </w:pPr>
      <w:r>
        <w:t xml:space="preserve">Marseille presents a unique environment for this study due to its high density of social housing and the presence of marginalized communities requiring intensive social support. The current framework for Social Workers in this region often involves fragmented data systems and high caseloads. This experiment aims to determine if a unified digital platform can streamline workflows and improve client engagement.</w:t>
      </w:r>
    </w:p>
    <w:p>
      <w:pPr>
        <w:pStyle w:val="BodyText"/>
      </w:pPr>
      <w:r>
        <w:t xml:space="preserve">2. Objectives</w:t>
      </w:r>
    </w:p>
    <w:p>
      <w:pPr>
        <w:pStyle w:val="BodyText"/>
      </w:pPr>
      <w:r>
        <w:t xml:space="preserve">The primary objectives of this Experiment Protocol are as follows:</w:t>
      </w:r>
    </w:p>
    <w:p>
      <w:pPr>
        <w:numPr>
          <w:ilvl w:val="0"/>
          <w:numId w:val="1001"/>
        </w:numPr>
        <w:pStyle w:val="Compact"/>
      </w:pPr>
      <w:r>
        <w:t xml:space="preserve">To measure the reduction in administrative time spent by the Social Worker when utilizing the proposed digital tool compared to traditional paper-based or legacy systems.</w:t>
      </w:r>
    </w:p>
    <w:p>
      <w:pPr>
        <w:numPr>
          <w:ilvl w:val="0"/>
          <w:numId w:val="1001"/>
        </w:numPr>
        <w:pStyle w:val="Compact"/>
      </w:pPr>
      <w:r>
        <w:t xml:space="preserve">To evaluate the impact of the intervention on client satisfaction and continuity of care within the France Marseille region.</w:t>
      </w:r>
    </w:p>
    <w:p>
      <w:pPr>
        <w:numPr>
          <w:ilvl w:val="0"/>
          <w:numId w:val="1001"/>
        </w:numPr>
        <w:pStyle w:val="Compact"/>
      </w:pPr>
      <w:r>
        <w:t xml:space="preserve">To assess the psychological well-being and job satisfaction of the Social Worker participants, specifically looking at indicators of burnout and professional efficacy.</w:t>
      </w:r>
    </w:p>
    <w:p>
      <w:pPr>
        <w:numPr>
          <w:ilvl w:val="0"/>
          <w:numId w:val="1001"/>
        </w:numPr>
        <w:pStyle w:val="Compact"/>
      </w:pPr>
      <w:r>
        <w:t xml:space="preserve">To identify specific barriers to digital adoption within the local context of Marseille's social services infrastructure.</w:t>
      </w:r>
    </w:p>
    <w:p>
      <w:pPr>
        <w:pStyle w:val="FirstParagraph"/>
      </w:pPr>
      <w:r>
        <w:t xml:space="preserve">3. Methodology</w:t>
      </w:r>
    </w:p>
    <w:p>
      <w:pPr>
        <w:pStyle w:val="BodyText"/>
      </w:pPr>
      <w:r>
        <w:t xml:space="preserve">This study will employ a quasi-experimental design with a control group and an intervention group. The experiment will take place over a period of six months.</w:t>
      </w:r>
    </w:p>
    <w:bookmarkStart w:id="21" w:name="participants"/>
    <w:p>
      <w:pPr>
        <w:pStyle w:val="Heading3"/>
      </w:pPr>
      <w:r>
        <w:t xml:space="preserve">3.1 Participants</w:t>
      </w:r>
    </w:p>
    <w:p>
      <w:pPr>
        <w:pStyle w:val="FirstParagraph"/>
      </w:pPr>
      <w:r>
        <w:t xml:space="preserve">The study will recruit 60 qualified Social Workers currently employed by municipal social services or accredited NGOs in France Marseille. Participants will be randomly assigned to either the Control Group (n=30) or the Intervention Group (n=30). Inclusion criteria require a minimum of two years of professional experience in the field to ensure baseline competence.</w:t>
      </w:r>
    </w:p>
    <w:bookmarkEnd w:id="21"/>
    <w:bookmarkStart w:id="22" w:name="intervention"/>
    <w:p>
      <w:pPr>
        <w:pStyle w:val="Heading3"/>
      </w:pPr>
      <w:r>
        <w:t xml:space="preserve">3.2 Intervention</w:t>
      </w:r>
    </w:p>
    <w:p>
      <w:pPr>
        <w:pStyle w:val="FirstParagraph"/>
      </w:pPr>
      <w:r>
        <w:t xml:space="preserve">The Intervention Group will be provided with access to a secure, cloud-based case management system tailored to the regulatory requirements of France. This system will feature automated scheduling, real-time data entry, and integrated communication tools for multidisciplinary teams. The Control Group will continue to use their existing standard operating procedures and legacy software.</w:t>
      </w:r>
    </w:p>
    <w:bookmarkEnd w:id="22"/>
    <w:bookmarkStart w:id="23" w:name="data-collection"/>
    <w:p>
      <w:pPr>
        <w:pStyle w:val="Heading3"/>
      </w:pPr>
      <w:r>
        <w:t xml:space="preserve">3.3 Data Collection</w:t>
      </w:r>
    </w:p>
    <w:p>
      <w:pPr>
        <w:pStyle w:val="FirstParagraph"/>
      </w:pPr>
      <w:r>
        <w:t xml:space="preserve">Data will be collected at three intervals: Baseline (T0), Mid-point (T1), and End of Study (T2). Metrics include:</w:t>
      </w:r>
    </w:p>
    <w:p>
      <w:pPr>
        <w:numPr>
          <w:ilvl w:val="0"/>
          <w:numId w:val="1002"/>
        </w:numPr>
        <w:pStyle w:val="Compact"/>
      </w:pPr>
      <w:r>
        <w:rPr>
          <w:bCs/>
          <w:b/>
        </w:rPr>
        <w:t xml:space="preserve">Quantitative:</w:t>
      </w:r>
      <w:r>
        <w:t xml:space="preserve"> </w:t>
      </w:r>
      <w:r>
        <w:t xml:space="preserve">Time logs, number of client visits completed, case closure rates, and system usage statistics.</w:t>
      </w:r>
    </w:p>
    <w:p>
      <w:pPr>
        <w:numPr>
          <w:ilvl w:val="0"/>
          <w:numId w:val="1002"/>
        </w:numPr>
        <w:pStyle w:val="Compact"/>
      </w:pPr>
      <w:r>
        <w:rPr>
          <w:bCs/>
          <w:b/>
        </w:rPr>
        <w:t xml:space="preserve">Qualitative:</w:t>
      </w:r>
      <w:r>
        <w:t xml:space="preserve"> </w:t>
      </w:r>
      <w:r>
        <w:t xml:space="preserve">Semi-structured interviews with Social Workers and focus groups with clients.</w:t>
      </w:r>
    </w:p>
    <w:bookmarkEnd w:id="23"/>
    <w:p>
      <w:pPr>
        <w:pStyle w:val="FirstParagraph"/>
      </w:pPr>
      <w:r>
        <w:t xml:space="preserve">4. Ethical Considerations</w:t>
      </w:r>
    </w:p>
    <w:p>
      <w:pPr>
        <w:pStyle w:val="BodyText"/>
      </w:pPr>
      <w:r>
        <w:t xml:space="preserve">Given the sensitive nature of social work, strict adherence to ethical guidelines is paramount. This Experiment Protocol has been reviewed by the local ethics committee in Marseille. All data collected will be anonymized in compliance with the General Data Protection Regulation (GDPR) applicable in France. Informed consent will be obtained from all Social Worker participants and their clients. Participants have the right to withdraw from the study at any time without penalty to their employment or the services received by their clients.</w:t>
      </w:r>
    </w:p>
    <w:p>
      <w:pPr>
        <w:pStyle w:val="BodyText"/>
      </w:pPr>
      <w:r>
        <w:t xml:space="preserve">5.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Month 1</w:t>
            </w:r>
          </w:p>
        </w:tc>
        <w:tc>
          <w:tcPr/>
          <w:p>
            <w:pPr>
              <w:pStyle w:val="Compact"/>
              <w:jc w:val="left"/>
            </w:pPr>
            <w:r>
              <w:t xml:space="preserve">Recruitment, training, and baseline data collection in France Marseille.</w:t>
            </w:r>
          </w:p>
        </w:tc>
      </w:tr>
      <w:tr>
        <w:tc>
          <w:tcPr/>
          <w:p>
            <w:pPr>
              <w:pStyle w:val="Compact"/>
              <w:jc w:val="left"/>
            </w:pPr>
            <w:r>
              <w:t xml:space="preserve">Intervention</w:t>
            </w:r>
          </w:p>
        </w:tc>
        <w:tc>
          <w:tcPr/>
          <w:p>
            <w:pPr>
              <w:pStyle w:val="Compact"/>
              <w:jc w:val="left"/>
            </w:pPr>
            <w:r>
              <w:t xml:space="preserve">Months 2-5</w:t>
            </w:r>
          </w:p>
        </w:tc>
        <w:tc>
          <w:tcPr/>
          <w:p>
            <w:pPr>
              <w:pStyle w:val="Compact"/>
              <w:jc w:val="left"/>
            </w:pPr>
            <w:r>
              <w:t xml:space="preserve">Implementation of the digital tool for the intervention group; ongoing monitoring.</w:t>
            </w:r>
          </w:p>
        </w:tc>
      </w:tr>
      <w:tr>
        <w:tc>
          <w:tcPr/>
          <w:p>
            <w:pPr>
              <w:pStyle w:val="Compact"/>
              <w:jc w:val="left"/>
            </w:pPr>
            <w:r>
              <w:t xml:space="preserve">Analysis</w:t>
            </w:r>
          </w:p>
        </w:tc>
        <w:tc>
          <w:tcPr/>
          <w:p>
            <w:pPr>
              <w:pStyle w:val="Compact"/>
              <w:jc w:val="left"/>
            </w:pPr>
            <w:r>
              <w:t xml:space="preserve">Month 6</w:t>
            </w:r>
          </w:p>
        </w:tc>
        <w:tc>
          <w:tcPr/>
          <w:p>
            <w:pPr>
              <w:pStyle w:val="Compact"/>
              <w:jc w:val="left"/>
            </w:pPr>
            <w:r>
              <w:t xml:space="preserve">Final data collection, statistical analysis, and reporting.</w:t>
            </w:r>
          </w:p>
        </w:tc>
      </w:tr>
    </w:tbl>
    <w:p>
      <w:pPr>
        <w:pStyle w:val="BodyText"/>
      </w:pPr>
      <w:r>
        <w:t xml:space="preserve">6. Expected Outcomes and Impact</w:t>
      </w:r>
    </w:p>
    <w:p>
      <w:pPr>
        <w:pStyle w:val="BodyText"/>
      </w:pPr>
      <w:r>
        <w:t xml:space="preserve">We anticipate that the Social Workers in the Intervention Group will demonstrate a significant reduction in administrative overhead, allowing for increased face-to-face time with clients. Furthermore, the study aims to provide actionable insights for policy makers in France Marseille regarding the modernization of social services. By optimizing the workflow of the Social Worker, the ultimate goal is to enhance the resilience and support networks for vulnerable individuals in the community.</w:t>
      </w:r>
    </w:p>
    <w:p>
      <w:pPr>
        <w:pStyle w:val="BodyText"/>
      </w:pPr>
      <w:r>
        <w:rPr>
          <w:bCs/>
          <w:b/>
        </w:rPr>
        <w:t xml:space="preserve">Document Control:</w:t>
      </w:r>
      <w:r>
        <w:t xml:space="preserve"> </w:t>
      </w:r>
      <w:r>
        <w:t xml:space="preserve">This Experiment Protocol is the property of the Research Institute for Social Innovation. Unauthorized reproduction is prohibited.</w:t>
      </w:r>
    </w:p>
    <w:p>
      <w:pPr>
        <w:pStyle w:val="BodyText"/>
      </w:pPr>
      <w:r>
        <w:rPr>
          <w:bCs/>
          <w:b/>
        </w:rPr>
        <w:t xml:space="preserve">Contact:</w:t>
      </w:r>
      <w:r>
        <w:t xml:space="preserve"> </w:t>
      </w:r>
      <w:r>
        <w:t xml:space="preserve">Research Coordination Office, Marseille,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Social Worker Intervention in France Marseille</dc:title>
  <dc:creator/>
  <dc:language>en</dc:language>
  <cp:keywords/>
  <dcterms:created xsi:type="dcterms:W3CDTF">2026-10-10T02:19:51Z</dcterms:created>
  <dcterms:modified xsi:type="dcterms:W3CDTF">2026-10-10T02:19:51Z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