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Social</w:t>
      </w:r>
      <w:r>
        <w:t xml:space="preserve"> </w:t>
      </w:r>
      <w:r>
        <w:t xml:space="preserve">Worker</w:t>
      </w:r>
      <w:r>
        <w:t xml:space="preserve"> </w:t>
      </w:r>
      <w:r>
        <w:t xml:space="preserve">Intervention</w:t>
      </w:r>
      <w:r>
        <w:t xml:space="preserve"> </w:t>
      </w:r>
      <w:r>
        <w:t xml:space="preserve">in</w:t>
      </w:r>
      <w:r>
        <w:t xml:space="preserve"> </w:t>
      </w:r>
      <w:r>
        <w:t xml:space="preserve">Iran</w:t>
      </w:r>
      <w:r>
        <w:t xml:space="preserve"> </w:t>
      </w:r>
      <w:r>
        <w:t xml:space="preserve">Tehran</w:t>
      </w:r>
    </w:p>
    <w:bookmarkStart w:id="20" w:name="experiment-protocol"/>
    <w:p>
      <w:pPr>
        <w:pStyle w:val="Heading1"/>
      </w:pPr>
      <w:r>
        <w:t xml:space="preserve">Experiment Protocol</w:t>
      </w:r>
    </w:p>
    <w:p>
      <w:pPr>
        <w:pStyle w:val="FirstParagraph"/>
      </w:pPr>
      <w:r>
        <w:rPr>
          <w:bCs/>
          <w:b/>
        </w:rPr>
        <w:t xml:space="preserve">Title:</w:t>
      </w:r>
      <w:r>
        <w:t xml:space="preserve"> </w:t>
      </w:r>
      <w:r>
        <w:t xml:space="preserve">Evaluation of Community-Based Social Worker Interventions for Vulnerable Families in Iran Tehran</w:t>
      </w:r>
    </w:p>
    <w:p>
      <w:pPr>
        <w:pStyle w:val="BodyText"/>
      </w:pPr>
      <w:r>
        <w:rPr>
          <w:bCs/>
          <w:b/>
        </w:rPr>
        <w:t xml:space="preserve">Location:</w:t>
      </w:r>
      <w:r>
        <w:t xml:space="preserve"> </w:t>
      </w:r>
      <w:r>
        <w:t xml:space="preserve">Tehran, Iran</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bookmarkEnd w:id="20"/>
    <w:p>
      <w:pPr>
        <w:pStyle w:val="BodyText"/>
      </w:pPr>
      <w:r>
        <w:t xml:space="preserve">1. Introduction and Background</w:t>
      </w:r>
    </w:p>
    <w:p>
      <w:pPr>
        <w:pStyle w:val="BodyText"/>
      </w:pPr>
      <w:r>
        <w:t xml:space="preserve">This Experiment Protocol outlines the methodology for assessing the efficacy of structured Social Worker interventions within the urban context of Iran Tehran. Tehran, as the capital and largest city of Iran, presents a complex socio-economic landscape characterized by rapid urbanization, diverse cultural demographics, and varying levels of economic disparity. The role of the Social Worker in this environment is critical, particularly in addressing issues related to poverty, family cohesion, mental health, and social integration.</w:t>
      </w:r>
    </w:p>
    <w:p>
      <w:pPr>
        <w:pStyle w:val="BodyText"/>
      </w:pPr>
      <w:r>
        <w:t xml:space="preserve">The primary objective of this study is to determine whether a standardized, culturally adapted Social Worker intervention model significantly improves psychosocial outcomes for low-income families compared to standard care provided by existing municipal services in Tehran.</w:t>
      </w:r>
    </w:p>
    <w:p>
      <w:pPr>
        <w:pStyle w:val="BodyText"/>
      </w:pPr>
      <w:r>
        <w:t xml:space="preserve">2. Objectives</w:t>
      </w:r>
    </w:p>
    <w:p>
      <w:pPr>
        <w:pStyle w:val="BodyText"/>
      </w:pPr>
      <w:r>
        <w:t xml:space="preserve">The specific objectives of this Experiment Protocol are as follows:</w:t>
      </w:r>
    </w:p>
    <w:p>
      <w:pPr>
        <w:numPr>
          <w:ilvl w:val="0"/>
          <w:numId w:val="1001"/>
        </w:numPr>
        <w:pStyle w:val="Compact"/>
      </w:pPr>
      <w:r>
        <w:t xml:space="preserve">To evaluate the impact of dedicated Social Worker case management on family stability metrics in selected districts of Iran Tehran.</w:t>
      </w:r>
    </w:p>
    <w:p>
      <w:pPr>
        <w:numPr>
          <w:ilvl w:val="0"/>
          <w:numId w:val="1001"/>
        </w:numPr>
        <w:pStyle w:val="Compact"/>
      </w:pPr>
      <w:r>
        <w:t xml:space="preserve">To assess the effectiveness of culturally sensitive counseling techniques employed by Social Workers in reducing domestic conflict.</w:t>
      </w:r>
    </w:p>
    <w:p>
      <w:pPr>
        <w:numPr>
          <w:ilvl w:val="0"/>
          <w:numId w:val="1001"/>
        </w:numPr>
        <w:pStyle w:val="Compact"/>
      </w:pPr>
      <w:r>
        <w:t xml:space="preserve">To measure improvements in access to social services (healthcare, education, financial aid) facilitated by Social Workers.</w:t>
      </w:r>
    </w:p>
    <w:p>
      <w:pPr>
        <w:numPr>
          <w:ilvl w:val="0"/>
          <w:numId w:val="1001"/>
        </w:numPr>
        <w:pStyle w:val="Compact"/>
      </w:pPr>
      <w:r>
        <w:t xml:space="preserve">To identify barriers faced by Social Workers operating within the regulatory and cultural framework of Iran.</w:t>
      </w:r>
    </w:p>
    <w:p>
      <w:pPr>
        <w:pStyle w:val="FirstParagraph"/>
      </w:pPr>
      <w:r>
        <w:t xml:space="preserve">3. Methodology</w:t>
      </w:r>
    </w:p>
    <w:p>
      <w:pPr>
        <w:pStyle w:val="BodyText"/>
      </w:pPr>
      <w:r>
        <w:t xml:space="preserve">This study will utilize a randomized controlled trial (RCT) design. The experiment will be conducted over a period of 12 months across three distinct districts in Iran Tehran, selected to represent varying socio-economic strata.</w:t>
      </w:r>
    </w:p>
    <w:bookmarkStart w:id="21" w:name="participants"/>
    <w:p>
      <w:pPr>
        <w:pStyle w:val="Heading3"/>
      </w:pPr>
      <w:r>
        <w:t xml:space="preserve">3.1 Participants</w:t>
      </w:r>
    </w:p>
    <w:p>
      <w:pPr>
        <w:pStyle w:val="FirstParagraph"/>
      </w:pPr>
      <w:r>
        <w:t xml:space="preserve">The target population consists of families identified as "at-risk" by local municipal authorities in Tehran. Inclusion criteria include:</w:t>
      </w:r>
    </w:p>
    <w:p>
      <w:pPr>
        <w:numPr>
          <w:ilvl w:val="0"/>
          <w:numId w:val="1002"/>
        </w:numPr>
        <w:pStyle w:val="Compact"/>
      </w:pPr>
      <w:r>
        <w:t xml:space="preserve">Household income below the Tehran municipal poverty line.</w:t>
      </w:r>
    </w:p>
    <w:p>
      <w:pPr>
        <w:numPr>
          <w:ilvl w:val="0"/>
          <w:numId w:val="1002"/>
        </w:numPr>
        <w:pStyle w:val="Compact"/>
      </w:pPr>
      <w:r>
        <w:t xml:space="preserve">Presence of at least one child under the age of 18.</w:t>
      </w:r>
    </w:p>
    <w:p>
      <w:pPr>
        <w:numPr>
          <w:ilvl w:val="0"/>
          <w:numId w:val="1002"/>
        </w:numPr>
        <w:pStyle w:val="Compact"/>
      </w:pPr>
      <w:r>
        <w:t xml:space="preserve">Willingness to participate in the study and provide informed consent.</w:t>
      </w:r>
    </w:p>
    <w:p>
      <w:pPr>
        <w:numPr>
          <w:ilvl w:val="0"/>
          <w:numId w:val="1002"/>
        </w:numPr>
        <w:pStyle w:val="Compact"/>
      </w:pPr>
      <w:r>
        <w:t xml:space="preserve">Residency in the selected districts for at least six months.</w:t>
      </w:r>
    </w:p>
    <w:p>
      <w:pPr>
        <w:pStyle w:val="FirstParagraph"/>
      </w:pPr>
      <w:r>
        <w:t xml:space="preserve">Exclusion criteria include families currently involved in active legal proceedings that would preclude social intervention, or those with severe untreated psychiatric conditions requiring immediate hospitalization.</w:t>
      </w:r>
    </w:p>
    <w:bookmarkEnd w:id="21"/>
    <w:bookmarkStart w:id="22" w:name="intervention-group"/>
    <w:p>
      <w:pPr>
        <w:pStyle w:val="Heading3"/>
      </w:pPr>
      <w:r>
        <w:t xml:space="preserve">3.2 Intervention Group</w:t>
      </w:r>
    </w:p>
    <w:p>
      <w:pPr>
        <w:pStyle w:val="FirstParagraph"/>
      </w:pPr>
      <w:r>
        <w:t xml:space="preserve">Families in the intervention group will be assigned a dedicated Social Worker. This Social Worker will adhere to a structured protocol involving:</w:t>
      </w:r>
    </w:p>
    <w:p>
      <w:pPr>
        <w:numPr>
          <w:ilvl w:val="0"/>
          <w:numId w:val="1003"/>
        </w:numPr>
        <w:pStyle w:val="Compact"/>
      </w:pPr>
      <w:r>
        <w:rPr>
          <w:bCs/>
          <w:b/>
        </w:rPr>
        <w:t xml:space="preserve">Initial Assessment:</w:t>
      </w:r>
      <w:r>
        <w:t xml:space="preserve"> </w:t>
      </w:r>
      <w:r>
        <w:t xml:space="preserve">A comprehensive evaluation of family needs, conducted within the first two weeks of enrollment.</w:t>
      </w:r>
    </w:p>
    <w:p>
      <w:pPr>
        <w:numPr>
          <w:ilvl w:val="0"/>
          <w:numId w:val="1003"/>
        </w:numPr>
        <w:pStyle w:val="Compact"/>
      </w:pPr>
      <w:r>
        <w:rPr>
          <w:bCs/>
          <w:b/>
        </w:rPr>
        <w:t xml:space="preserve">Regular Visits:</w:t>
      </w:r>
      <w:r>
        <w:t xml:space="preserve"> </w:t>
      </w:r>
      <w:r>
        <w:t xml:space="preserve">Bi-weekly home visits or meetings at a community center in Tehran to monitor progress.</w:t>
      </w:r>
    </w:p>
    <w:p>
      <w:pPr>
        <w:numPr>
          <w:ilvl w:val="0"/>
          <w:numId w:val="1003"/>
        </w:numPr>
        <w:pStyle w:val="Compact"/>
      </w:pPr>
      <w:r>
        <w:rPr>
          <w:bCs/>
          <w:b/>
        </w:rPr>
        <w:t xml:space="preserve">Resource Navigation:</w:t>
      </w:r>
      <w:r>
        <w:t xml:space="preserve"> </w:t>
      </w:r>
      <w:r>
        <w:t xml:space="preserve">Active assistance in connecting families with government aid programs, educational resources, and healthcare services available in Iran.</w:t>
      </w:r>
    </w:p>
    <w:p>
      <w:pPr>
        <w:numPr>
          <w:ilvl w:val="0"/>
          <w:numId w:val="1003"/>
        </w:numPr>
        <w:pStyle w:val="Compact"/>
      </w:pPr>
      <w:r>
        <w:rPr>
          <w:bCs/>
          <w:b/>
        </w:rPr>
        <w:t xml:space="preserve">Skills Training:</w:t>
      </w:r>
      <w:r>
        <w:t xml:space="preserve"> </w:t>
      </w:r>
      <w:r>
        <w:t xml:space="preserve">Workshops on conflict resolution, budgeting, and parenting skills, tailored to the cultural norms of the region.</w:t>
      </w:r>
    </w:p>
    <w:bookmarkEnd w:id="22"/>
    <w:bookmarkStart w:id="23" w:name="control-group"/>
    <w:p>
      <w:pPr>
        <w:pStyle w:val="Heading3"/>
      </w:pPr>
      <w:r>
        <w:t xml:space="preserve">3.3 Control Group</w:t>
      </w:r>
    </w:p>
    <w:p>
      <w:pPr>
        <w:pStyle w:val="FirstParagraph"/>
      </w:pPr>
      <w:r>
        <w:t xml:space="preserve">Families in the control group will receive standard care as provided by the local municipality in Iran Tehran. This typically includes access to general information about services but does not involve assigned case management or proactive follow-up by a Social Worker.</w:t>
      </w:r>
    </w:p>
    <w:bookmarkEnd w:id="23"/>
    <w:p>
      <w:pPr>
        <w:pStyle w:val="BodyText"/>
      </w:pPr>
      <w:r>
        <w:t xml:space="preserve">4. Data Collection and Metrics</w:t>
      </w:r>
    </w:p>
    <w:p>
      <w:pPr>
        <w:pStyle w:val="BodyText"/>
      </w:pPr>
      <w:r>
        <w:t xml:space="preserve">Data will be collected at baseline, 6 months, and 12 months. The primary metrics for evaluating the Social Worker intervention include:</w:t>
      </w:r>
    </w:p>
    <w:p>
      <w:pPr>
        <w:numPr>
          <w:ilvl w:val="0"/>
          <w:numId w:val="1004"/>
        </w:numPr>
        <w:pStyle w:val="Compact"/>
      </w:pPr>
      <w:r>
        <w:rPr>
          <w:bCs/>
          <w:b/>
        </w:rPr>
        <w:t xml:space="preserve">Family Stability Index:</w:t>
      </w:r>
      <w:r>
        <w:t xml:space="preserve"> </w:t>
      </w:r>
      <w:r>
        <w:t xml:space="preserve">A composite score based on housing stability, employment status, and reported family conflict.</w:t>
      </w:r>
    </w:p>
    <w:p>
      <w:pPr>
        <w:numPr>
          <w:ilvl w:val="0"/>
          <w:numId w:val="1004"/>
        </w:numPr>
        <w:pStyle w:val="Compact"/>
      </w:pPr>
      <w:r>
        <w:rPr>
          <w:bCs/>
          <w:b/>
        </w:rPr>
        <w:t xml:space="preserve">Service Utilization Rate:</w:t>
      </w:r>
      <w:r>
        <w:t xml:space="preserve"> </w:t>
      </w:r>
      <w:r>
        <w:t xml:space="preserve">The number of social services accessed by the family.</w:t>
      </w:r>
    </w:p>
    <w:p>
      <w:pPr>
        <w:numPr>
          <w:ilvl w:val="0"/>
          <w:numId w:val="1004"/>
        </w:numPr>
        <w:pStyle w:val="Compact"/>
      </w:pPr>
      <w:r>
        <w:rPr>
          <w:bCs/>
          <w:b/>
        </w:rPr>
        <w:t xml:space="preserve">Psychological Well-being:</w:t>
      </w:r>
      <w:r>
        <w:t xml:space="preserve"> </w:t>
      </w:r>
      <w:r>
        <w:t xml:space="preserve">Measured using validated scales adapted for the Iranian context.</w:t>
      </w:r>
    </w:p>
    <w:p>
      <w:pPr>
        <w:numPr>
          <w:ilvl w:val="0"/>
          <w:numId w:val="1004"/>
        </w:numPr>
        <w:pStyle w:val="Compact"/>
      </w:pPr>
      <w:r>
        <w:rPr>
          <w:bCs/>
          <w:b/>
        </w:rPr>
        <w:t xml:space="preserve">Social Worker Satisfaction:</w:t>
      </w:r>
      <w:r>
        <w:t xml:space="preserve"> </w:t>
      </w:r>
      <w:r>
        <w:t xml:space="preserve">Feedback from the Social Workers regarding the feasibility and challenges of the protocol.</w:t>
      </w:r>
    </w:p>
    <w:p>
      <w:pPr>
        <w:pStyle w:val="FirstParagraph"/>
      </w:pPr>
      <w:r>
        <w:t xml:space="preserve">5. Ethical Considerations</w:t>
      </w:r>
    </w:p>
    <w:p>
      <w:pPr>
        <w:pStyle w:val="BodyText"/>
      </w:pPr>
      <w:r>
        <w:t xml:space="preserve">This Experiment Protocol strictly adheres to international ethical standards for research involving human subjects, as well as local regulations in Iran. Key ethical considerations include:</w:t>
      </w:r>
    </w:p>
    <w:p>
      <w:pPr>
        <w:numPr>
          <w:ilvl w:val="0"/>
          <w:numId w:val="1005"/>
        </w:numPr>
        <w:pStyle w:val="Compact"/>
      </w:pPr>
      <w:r>
        <w:rPr>
          <w:bCs/>
          <w:b/>
        </w:rPr>
        <w:t xml:space="preserve">Informed Consent:</w:t>
      </w:r>
      <w:r>
        <w:t xml:space="preserve"> </w:t>
      </w:r>
      <w:r>
        <w:t xml:space="preserve">All participants must provide written informed consent in Persian, ensuring they understand the nature of the study and their right to withdraw at any time.</w:t>
      </w:r>
    </w:p>
    <w:p>
      <w:pPr>
        <w:numPr>
          <w:ilvl w:val="0"/>
          <w:numId w:val="1005"/>
        </w:numPr>
        <w:pStyle w:val="Compact"/>
      </w:pPr>
      <w:r>
        <w:rPr>
          <w:bCs/>
          <w:b/>
        </w:rPr>
        <w:t xml:space="preserve">Confidentiality:</w:t>
      </w:r>
      <w:r>
        <w:t xml:space="preserve"> </w:t>
      </w:r>
      <w:r>
        <w:t xml:space="preserve">All data collected will be anonymized and stored securely. The identities of families and Social Workers will be protected.</w:t>
      </w:r>
    </w:p>
    <w:p>
      <w:pPr>
        <w:numPr>
          <w:ilvl w:val="0"/>
          <w:numId w:val="1005"/>
        </w:numPr>
        <w:pStyle w:val="Compact"/>
      </w:pPr>
      <w:r>
        <w:rPr>
          <w:bCs/>
          <w:b/>
        </w:rPr>
        <w:t xml:space="preserve">Cultural Sensitivity:</w:t>
      </w:r>
      <w:r>
        <w:t xml:space="preserve"> </w:t>
      </w:r>
      <w:r>
        <w:t xml:space="preserve">The intervention is designed to respect the cultural, religious, and social norms prevalent in Iran Tehran. Social Workers will be trained to navigate these sensitivities effectively.</w:t>
      </w:r>
    </w:p>
    <w:p>
      <w:pPr>
        <w:numPr>
          <w:ilvl w:val="0"/>
          <w:numId w:val="1005"/>
        </w:numPr>
        <w:pStyle w:val="Compact"/>
      </w:pPr>
      <w:r>
        <w:rPr>
          <w:bCs/>
          <w:b/>
        </w:rPr>
        <w:t xml:space="preserve">Approval:</w:t>
      </w:r>
      <w:r>
        <w:t xml:space="preserve"> </w:t>
      </w:r>
      <w:r>
        <w:t xml:space="preserve">The protocol has been reviewed and approved by the relevant ethics committee in Tehran.</w:t>
      </w:r>
    </w:p>
    <w:p>
      <w:pPr>
        <w:pStyle w:val="FirstParagraph"/>
      </w:pPr>
      <w:r>
        <w:t xml:space="preserve">6. Risk Management</w:t>
      </w:r>
    </w:p>
    <w:p>
      <w:pPr>
        <w:pStyle w:val="BodyText"/>
      </w:pPr>
      <w:r>
        <w:t xml:space="preserve">Potential risks include participant distress during interviews or home visits. To mitigate this, Social Workers will be trained in trauma-informed care and will have access to psychological support resources. Additionally, the study will monitor for any unintended negative consequences of the intervention, such as increased dependency on social services.</w:t>
      </w:r>
    </w:p>
    <w:p>
      <w:pPr>
        <w:pStyle w:val="BodyText"/>
      </w:pPr>
      <w:r>
        <w:t xml:space="preserve">7. Timeline</w:t>
      </w:r>
    </w:p>
    <w:p>
      <w:pPr>
        <w:numPr>
          <w:ilvl w:val="0"/>
          <w:numId w:val="1006"/>
        </w:numPr>
        <w:pStyle w:val="Compact"/>
      </w:pPr>
      <w:r>
        <w:rPr>
          <w:bCs/>
          <w:b/>
        </w:rPr>
        <w:t xml:space="preserve">Months 1-2:</w:t>
      </w:r>
      <w:r>
        <w:t xml:space="preserve"> </w:t>
      </w:r>
      <w:r>
        <w:t xml:space="preserve">Recruitment of Social Workers and training.</w:t>
      </w:r>
    </w:p>
    <w:p>
      <w:pPr>
        <w:numPr>
          <w:ilvl w:val="0"/>
          <w:numId w:val="1006"/>
        </w:numPr>
        <w:pStyle w:val="Compact"/>
      </w:pPr>
      <w:r>
        <w:rPr>
          <w:bCs/>
          <w:b/>
        </w:rPr>
        <w:t xml:space="preserve">Months 3-4:</w:t>
      </w:r>
      <w:r>
        <w:t xml:space="preserve"> </w:t>
      </w:r>
      <w:r>
        <w:t xml:space="preserve">Participant recruitment and baseline data collection.</w:t>
      </w:r>
    </w:p>
    <w:p>
      <w:pPr>
        <w:numPr>
          <w:ilvl w:val="0"/>
          <w:numId w:val="1006"/>
        </w:numPr>
        <w:pStyle w:val="Compact"/>
      </w:pPr>
      <w:r>
        <w:rPr>
          <w:bCs/>
          <w:b/>
        </w:rPr>
        <w:t xml:space="preserve">Months 5-14:</w:t>
      </w:r>
      <w:r>
        <w:t xml:space="preserve"> </w:t>
      </w:r>
      <w:r>
        <w:t xml:space="preserve">Implementation of the intervention and ongoing data collection.</w:t>
      </w:r>
    </w:p>
    <w:p>
      <w:pPr>
        <w:numPr>
          <w:ilvl w:val="0"/>
          <w:numId w:val="1006"/>
        </w:numPr>
        <w:pStyle w:val="Compact"/>
      </w:pPr>
      <w:r>
        <w:rPr>
          <w:bCs/>
          <w:b/>
        </w:rPr>
        <w:t xml:space="preserve">Months 15-16:</w:t>
      </w:r>
      <w:r>
        <w:t xml:space="preserve"> </w:t>
      </w:r>
      <w:r>
        <w:t xml:space="preserve">Final data collection and analysis.</w:t>
      </w:r>
    </w:p>
    <w:p>
      <w:pPr>
        <w:numPr>
          <w:ilvl w:val="0"/>
          <w:numId w:val="1006"/>
        </w:numPr>
        <w:pStyle w:val="Compact"/>
      </w:pPr>
      <w:r>
        <w:rPr>
          <w:bCs/>
          <w:b/>
        </w:rPr>
        <w:t xml:space="preserve">Month 17:</w:t>
      </w:r>
      <w:r>
        <w:t xml:space="preserve"> </w:t>
      </w:r>
      <w:r>
        <w:t xml:space="preserve">Reporting of results and dissemination of findings.</w:t>
      </w:r>
    </w:p>
    <w:p>
      <w:pPr>
        <w:pStyle w:val="FirstParagraph"/>
      </w:pPr>
      <w:r>
        <w:t xml:space="preserve">8. Conclusion</w:t>
      </w:r>
    </w:p>
    <w:p>
      <w:pPr>
        <w:pStyle w:val="BodyText"/>
      </w:pPr>
      <w:r>
        <w:t xml:space="preserve">This Experiment Protocol provides a robust framework for evaluating the role of the Social Worker in improving the lives of vulnerable families in Iran Tehran. By combining rigorous scientific methodology with cultural sensitivity, this study aims to generate evidence-based insights that can inform social policy and practice in Iran and similar urban contexts globally.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Social Worker Intervention in Iran Tehran</dc:title>
  <dc:creator/>
  <dc:language>en</dc:language>
  <cp:keywords/>
  <dcterms:created xsi:type="dcterms:W3CDTF">2026-10-10T02:38:53Z</dcterms:created>
  <dcterms:modified xsi:type="dcterms:W3CDTF">2026-10-10T02:38:53Z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