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Social</w:t>
      </w:r>
      <w:r>
        <w:t xml:space="preserve"> </w:t>
      </w:r>
      <w:r>
        <w:t xml:space="preserve">Worker</w:t>
      </w:r>
      <w:r>
        <w:t xml:space="preserve"> </w:t>
      </w:r>
      <w:r>
        <w:t xml:space="preserve">Intervention</w:t>
      </w:r>
      <w:r>
        <w:t xml:space="preserve"> </w:t>
      </w:r>
      <w:r>
        <w:t xml:space="preserve">in</w:t>
      </w:r>
      <w:r>
        <w:t xml:space="preserve"> </w:t>
      </w:r>
      <w:r>
        <w:t xml:space="preserve">Israel</w:t>
      </w:r>
      <w:r>
        <w:t xml:space="preserve"> </w:t>
      </w:r>
      <w:r>
        <w:t xml:space="preserve">Jerusalem</w:t>
      </w:r>
    </w:p>
    <w:bookmarkStart w:id="20" w:name="Xc8cfbc8f39eeabe8a2ff5c619ee7e1d33d17da1"/>
    <w:p>
      <w:pPr>
        <w:pStyle w:val="Heading1"/>
      </w:pPr>
      <w:r>
        <w:t xml:space="preserve">Experiment Protocol: Community-Based Social Worker Intervention in Israel Jerusalem</w:t>
      </w:r>
    </w:p>
    <w:p>
      <w:pPr>
        <w:pStyle w:val="FirstParagraph"/>
      </w:pPr>
      <w:r>
        <w:rPr>
          <w:bCs/>
          <w:b/>
        </w:rPr>
        <w:t xml:space="preserve">Protocol ID:</w:t>
      </w:r>
      <w:r>
        <w:t xml:space="preserve"> </w:t>
      </w:r>
      <w:r>
        <w:t xml:space="preserve">JER-SW-2024-001</w:t>
      </w:r>
    </w:p>
    <w:p>
      <w:pPr>
        <w:pStyle w:val="BodyText"/>
      </w:pPr>
      <w:r>
        <w:rPr>
          <w:bCs/>
          <w:b/>
        </w:rPr>
        <w:t xml:space="preserve">Date of Issue:</w:t>
      </w:r>
      <w:r>
        <w:t xml:space="preserve"> </w:t>
      </w:r>
      <w:r>
        <w:t xml:space="preserve">October 26, 2023</w:t>
      </w:r>
    </w:p>
    <w:p>
      <w:pPr>
        <w:pStyle w:val="BodyText"/>
      </w:pPr>
      <w:r>
        <w:rPr>
          <w:bCs/>
          <w:b/>
        </w:rPr>
        <w:t xml:space="preserve">Location:</w:t>
      </w:r>
      <w:r>
        <w:t xml:space="preserve"> </w:t>
      </w:r>
      <w:r>
        <w:t xml:space="preserve">Jerusalem, Israel</w:t>
      </w:r>
    </w:p>
    <w:p>
      <w:pPr>
        <w:pStyle w:val="BodyText"/>
      </w:pPr>
      <w:r>
        <w:rPr>
          <w:bCs/>
          <w:b/>
        </w:rPr>
        <w:t xml:space="preserve">Principal Investigator:</w:t>
      </w:r>
      <w:r>
        <w:t xml:space="preserve"> </w:t>
      </w:r>
      <w:r>
        <w:t xml:space="preserve">[Name Redacted]</w:t>
      </w:r>
    </w:p>
    <w:p>
      <w:pPr>
        <w:pStyle w:val="BodyText"/>
      </w:pPr>
      <w:r>
        <w:rPr>
          <w:bCs/>
          <w:b/>
        </w:rPr>
        <w:t xml:space="preserve">Affiliation:</w:t>
      </w:r>
      <w:r>
        <w:t xml:space="preserve"> </w:t>
      </w:r>
      <w:r>
        <w:t xml:space="preserve">Jerusalem Center for Social Research</w:t>
      </w:r>
    </w:p>
    <w:bookmarkEnd w:id="20"/>
    <w:p>
      <w:pPr>
        <w:pStyle w:val="BodyText"/>
      </w:pPr>
      <w:r>
        <w:t xml:space="preserve">1. Introduction and Background</w:t>
      </w:r>
    </w:p>
    <w:p>
      <w:pPr>
        <w:pStyle w:val="BodyText"/>
      </w:pPr>
      <w:r>
        <w:t xml:space="preserve">This Experiment Protocol outlines the methodology for a randomized controlled trial (RCT) designed to evaluate the efficacy of a specialized Social Worker intervention model within the complex socio-cultural landscape of Israel Jerusalem. Jerusalem is a city characterized by profound diversity, encompassing Jewish, Muslim, Christian, and Druze populations, alongside significant socioeconomic disparities. The role of the Social Worker in this context is critical, yet often strained by high caseloads and systemic resource limitations.</w:t>
      </w:r>
    </w:p>
    <w:p>
      <w:pPr>
        <w:pStyle w:val="BodyText"/>
      </w:pPr>
      <w:r>
        <w:t xml:space="preserve">The primary objective of this study is to determine whether a culturally responsive, community-embedded Social Worker intervention can significantly improve psychosocial outcomes for at-risk families compared to standard care provided by the Ministry of Welfare. This protocol adheres to the ethical guidelines set forth by the Israeli Ministry of Health and the Declaration of Helsinki.</w:t>
      </w:r>
    </w:p>
    <w:p>
      <w:pPr>
        <w:pStyle w:val="BodyText"/>
      </w:pPr>
      <w:r>
        <w:t xml:space="preserve">2. Objectives</w:t>
      </w:r>
    </w:p>
    <w:p>
      <w:pPr>
        <w:pStyle w:val="BodyText"/>
      </w:pPr>
      <w:r>
        <w:t xml:space="preserve">The specific aims of this experiment are:</w:t>
      </w:r>
    </w:p>
    <w:p>
      <w:pPr>
        <w:numPr>
          <w:ilvl w:val="0"/>
          <w:numId w:val="1001"/>
        </w:numPr>
        <w:pStyle w:val="Compact"/>
      </w:pPr>
      <w:r>
        <w:t xml:space="preserve">To assess the impact of intensive Social Worker engagement on family stability metrics in Jerusalem neighborhoods.</w:t>
      </w:r>
    </w:p>
    <w:p>
      <w:pPr>
        <w:numPr>
          <w:ilvl w:val="0"/>
          <w:numId w:val="1001"/>
        </w:numPr>
        <w:pStyle w:val="Compact"/>
      </w:pPr>
      <w:r>
        <w:t xml:space="preserve">To evaluate the reduction in acute crisis interventions (e.g., emergency foster care placements) among participants.</w:t>
      </w:r>
    </w:p>
    <w:p>
      <w:pPr>
        <w:numPr>
          <w:ilvl w:val="0"/>
          <w:numId w:val="1001"/>
        </w:numPr>
        <w:pStyle w:val="Compact"/>
      </w:pPr>
      <w:r>
        <w:t xml:space="preserve">To analyze the correlation between culturally tailored Social Worker strategies and client satisfaction levels.</w:t>
      </w:r>
    </w:p>
    <w:p>
      <w:pPr>
        <w:numPr>
          <w:ilvl w:val="0"/>
          <w:numId w:val="1001"/>
        </w:numPr>
        <w:pStyle w:val="Compact"/>
      </w:pPr>
      <w:r>
        <w:t xml:space="preserve">To identify best practices for Social Worker deployment in multi-ethnic urban environments.</w:t>
      </w:r>
    </w:p>
    <w:p>
      <w:pPr>
        <w:pStyle w:val="FirstParagraph"/>
      </w:pPr>
      <w:r>
        <w:t xml:space="preserve">3. Methodology</w:t>
      </w:r>
    </w:p>
    <w:p>
      <w:pPr>
        <w:pStyle w:val="BodyText"/>
      </w:pPr>
      <w:r>
        <w:rPr>
          <w:bCs/>
          <w:b/>
        </w:rPr>
        <w:t xml:space="preserve">3.1 Study Design</w:t>
      </w:r>
    </w:p>
    <w:p>
      <w:pPr>
        <w:pStyle w:val="BodyText"/>
      </w:pPr>
      <w:r>
        <w:t xml:space="preserve">This study utilizes a parallel-group, randomized controlled design. Participants will be recruited from three distinct districts in Jerusalem to ensure representation of the city's demographic variance. The intervention period will span 12 months, followed by a 6-month follow-up period.</w:t>
      </w:r>
    </w:p>
    <w:p>
      <w:pPr>
        <w:pStyle w:val="BodyText"/>
      </w:pPr>
      <w:r>
        <w:rPr>
          <w:bCs/>
          <w:b/>
        </w:rPr>
        <w:t xml:space="preserve">3.2 Participants</w:t>
      </w:r>
    </w:p>
    <w:p>
      <w:pPr>
        <w:pStyle w:val="BodyText"/>
      </w:pPr>
      <w:r>
        <w:rPr>
          <w:iCs/>
          <w:i/>
        </w:rPr>
        <w:t xml:space="preserve">Inclusion Criteria:</w:t>
      </w:r>
    </w:p>
    <w:p>
      <w:pPr>
        <w:numPr>
          <w:ilvl w:val="0"/>
          <w:numId w:val="1002"/>
        </w:numPr>
        <w:pStyle w:val="Compact"/>
      </w:pPr>
      <w:r>
        <w:t xml:space="preserve">Residency in Jerusalem for a minimum of 24 months.</w:t>
      </w:r>
    </w:p>
    <w:p>
      <w:pPr>
        <w:numPr>
          <w:ilvl w:val="0"/>
          <w:numId w:val="1002"/>
        </w:numPr>
        <w:pStyle w:val="Compact"/>
      </w:pPr>
      <w:r>
        <w:t xml:space="preserve">Families with at least one child under the age of 18.</w:t>
      </w:r>
    </w:p>
    <w:p>
      <w:pPr>
        <w:numPr>
          <w:ilvl w:val="0"/>
          <w:numId w:val="1002"/>
        </w:numPr>
        <w:pStyle w:val="Compact"/>
      </w:pPr>
      <w:r>
        <w:t xml:space="preserve">Current engagement with the local Social Services department due to risk factors such as economic hardship, domestic instability, or parental mental health issues.</w:t>
      </w:r>
    </w:p>
    <w:p>
      <w:pPr>
        <w:numPr>
          <w:ilvl w:val="0"/>
          <w:numId w:val="1002"/>
        </w:numPr>
        <w:pStyle w:val="Compact"/>
      </w:pPr>
      <w:r>
        <w:t xml:space="preserve">Ability to communicate in Hebrew, Arabic, or Russian (languages prevalent in Jerusalem).</w:t>
      </w:r>
    </w:p>
    <w:p>
      <w:pPr>
        <w:pStyle w:val="FirstParagraph"/>
      </w:pPr>
      <w:r>
        <w:rPr>
          <w:iCs/>
          <w:i/>
        </w:rPr>
        <w:t xml:space="preserve">Exclusion Criteria:</w:t>
      </w:r>
    </w:p>
    <w:p>
      <w:pPr>
        <w:numPr>
          <w:ilvl w:val="0"/>
          <w:numId w:val="1003"/>
        </w:numPr>
        <w:pStyle w:val="Compact"/>
      </w:pPr>
      <w:r>
        <w:t xml:space="preserve">Imminent risk of severe physical harm requiring immediate judicial intervention.</w:t>
      </w:r>
    </w:p>
    <w:p>
      <w:pPr>
        <w:numPr>
          <w:ilvl w:val="0"/>
          <w:numId w:val="1003"/>
        </w:numPr>
        <w:pStyle w:val="Compact"/>
      </w:pPr>
      <w:r>
        <w:t xml:space="preserve">Relocation plans outside of Jerusalem within the next 18 months.</w:t>
      </w:r>
    </w:p>
    <w:p>
      <w:pPr>
        <w:pStyle w:val="FirstParagraph"/>
      </w:pPr>
      <w:r>
        <w:rPr>
          <w:bCs/>
          <w:b/>
        </w:rPr>
        <w:t xml:space="preserve">3.3 Intervention Group</w:t>
      </w:r>
    </w:p>
    <w:p>
      <w:pPr>
        <w:pStyle w:val="BodyText"/>
      </w:pPr>
      <w:r>
        <w:t xml:space="preserve">Participants in the intervention group will be assigned a dedicated Social Worker trained in the "Jerusalem Integrated Support Model" (JISM). This model emphasizes:</w:t>
      </w:r>
    </w:p>
    <w:p>
      <w:pPr>
        <w:numPr>
          <w:ilvl w:val="0"/>
          <w:numId w:val="1004"/>
        </w:numPr>
        <w:pStyle w:val="Compact"/>
      </w:pPr>
      <w:r>
        <w:rPr>
          <w:bCs/>
          <w:b/>
        </w:rPr>
        <w:t xml:space="preserve">Proactive Engagement:</w:t>
      </w:r>
      <w:r>
        <w:t xml:space="preserve"> </w:t>
      </w:r>
      <w:r>
        <w:t xml:space="preserve">Weekly home visits or community center meetings, rather than reactive crisis management.</w:t>
      </w:r>
    </w:p>
    <w:p>
      <w:pPr>
        <w:numPr>
          <w:ilvl w:val="0"/>
          <w:numId w:val="1004"/>
        </w:numPr>
        <w:pStyle w:val="Compact"/>
      </w:pPr>
      <w:r>
        <w:rPr>
          <w:bCs/>
          <w:b/>
        </w:rPr>
        <w:t xml:space="preserve">Cultural Competence:</w:t>
      </w:r>
      <w:r>
        <w:t xml:space="preserve"> </w:t>
      </w:r>
      <w:r>
        <w:t xml:space="preserve">Social Workers will be matched with families based on linguistic and cultural background where possible, respecting the religious and secular nuances of Jerusalem life.</w:t>
      </w:r>
    </w:p>
    <w:p>
      <w:pPr>
        <w:numPr>
          <w:ilvl w:val="0"/>
          <w:numId w:val="1004"/>
        </w:numPr>
        <w:pStyle w:val="Compact"/>
      </w:pPr>
      <w:r>
        <w:rPr>
          <w:bCs/>
          <w:b/>
        </w:rPr>
        <w:t xml:space="preserve">Resource Navigation:</w:t>
      </w:r>
      <w:r>
        <w:t xml:space="preserve"> </w:t>
      </w:r>
      <w:r>
        <w:t xml:space="preserve">Direct assistance in accessing municipal services, educational support, and healthcare specific to the Jerusalem municipality.</w:t>
      </w:r>
    </w:p>
    <w:p>
      <w:pPr>
        <w:pStyle w:val="FirstParagraph"/>
      </w:pPr>
      <w:r>
        <w:rPr>
          <w:bCs/>
          <w:b/>
        </w:rPr>
        <w:t xml:space="preserve">3.4 Control Group</w:t>
      </w:r>
    </w:p>
    <w:p>
      <w:pPr>
        <w:pStyle w:val="BodyText"/>
      </w:pPr>
      <w:r>
        <w:t xml:space="preserve">Participants in the control group will receive standard care as defined by the current protocols of the Jerusalem District Social Services. This typically involves bi-monthly check-ins and referral to external agencies without dedicated case management.</w:t>
      </w:r>
    </w:p>
    <w:p>
      <w:pPr>
        <w:pStyle w:val="BodyText"/>
      </w:pPr>
      <w:r>
        <w:t xml:space="preserve">4. Data Collection and Metrics</w:t>
      </w:r>
    </w:p>
    <w:p>
      <w:pPr>
        <w:pStyle w:val="BodyText"/>
      </w:pPr>
      <w:r>
        <w:t xml:space="preserve">Data will be collected at baseline (T0), 6 months (T1), 12 months (T2), and 18 months (T3). The following metrics will be utilized: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 Category</w:t>
            </w:r>
          </w:p>
        </w:tc>
        <w:tc>
          <w:tcPr/>
          <w:p>
            <w:pPr>
              <w:pStyle w:val="Compact"/>
              <w:jc w:val="left"/>
            </w:pPr>
            <w:r>
              <w:t xml:space="preserve">Instrument/Method</w:t>
            </w:r>
          </w:p>
        </w:tc>
        <w:tc>
          <w:tcPr/>
          <w:p>
            <w:pPr>
              <w:pStyle w:val="Compact"/>
              <w:jc w:val="left"/>
            </w:pPr>
            <w:r>
              <w:t xml:space="preserve">Description</w:t>
            </w:r>
          </w:p>
        </w:tc>
      </w:tr>
      <w:tr>
        <w:tc>
          <w:tcPr/>
          <w:p>
            <w:pPr>
              <w:pStyle w:val="Compact"/>
              <w:jc w:val="left"/>
            </w:pPr>
            <w:r>
              <w:t xml:space="preserve">Family Stability</w:t>
            </w:r>
          </w:p>
        </w:tc>
        <w:tc>
          <w:tcPr/>
          <w:p>
            <w:pPr>
              <w:pStyle w:val="Compact"/>
              <w:jc w:val="left"/>
            </w:pPr>
            <w:r>
              <w:t xml:space="preserve">Family Assessment Device (FAD)</w:t>
            </w:r>
          </w:p>
        </w:tc>
        <w:tc>
          <w:tcPr/>
          <w:p>
            <w:pPr>
              <w:pStyle w:val="Compact"/>
              <w:jc w:val="left"/>
            </w:pPr>
            <w:r>
              <w:t xml:space="preserve">Standardized questionnaire measuring family functioning.</w:t>
            </w:r>
          </w:p>
        </w:tc>
      </w:tr>
      <w:tr>
        <w:tc>
          <w:tcPr/>
          <w:p>
            <w:pPr>
              <w:pStyle w:val="Compact"/>
              <w:jc w:val="left"/>
            </w:pPr>
            <w:r>
              <w:t xml:space="preserve">Crisis Incidents</w:t>
            </w:r>
          </w:p>
        </w:tc>
        <w:tc>
          <w:tcPr/>
          <w:p>
            <w:pPr>
              <w:pStyle w:val="Compact"/>
              <w:jc w:val="left"/>
            </w:pPr>
            <w:r>
              <w:t xml:space="preserve">Administrative Records</w:t>
            </w:r>
          </w:p>
        </w:tc>
        <w:tc>
          <w:tcPr/>
          <w:p>
            <w:pPr>
              <w:pStyle w:val="Compact"/>
              <w:jc w:val="left"/>
            </w:pPr>
            <w:r>
              <w:t xml:space="preserve">Number of emergency calls to police or social services.</w:t>
            </w:r>
          </w:p>
        </w:tc>
      </w:tr>
      <w:tr>
        <w:tc>
          <w:tcPr/>
          <w:p>
            <w:pPr>
              <w:pStyle w:val="Compact"/>
              <w:jc w:val="left"/>
            </w:pPr>
            <w:r>
              <w:t xml:space="preserve">Social Worker Efficacy</w:t>
            </w:r>
          </w:p>
        </w:tc>
        <w:tc>
          <w:tcPr/>
          <w:p>
            <w:pPr>
              <w:pStyle w:val="Compact"/>
              <w:jc w:val="left"/>
            </w:pPr>
            <w:r>
              <w:t xml:space="preserve">Client Satisfaction Survey</w:t>
            </w:r>
          </w:p>
        </w:tc>
        <w:tc>
          <w:tcPr/>
          <w:p>
            <w:pPr>
              <w:pStyle w:val="Compact"/>
              <w:jc w:val="left"/>
            </w:pPr>
            <w:r>
              <w:t xml:space="preserve">Perceived trust and effectiveness of the Social Worker.</w:t>
            </w:r>
          </w:p>
        </w:tc>
      </w:tr>
      <w:tr>
        <w:tc>
          <w:tcPr/>
          <w:p>
            <w:pPr>
              <w:pStyle w:val="Compact"/>
              <w:jc w:val="left"/>
            </w:pPr>
            <w:r>
              <w:t xml:space="preserve">Economic Status</w:t>
            </w:r>
          </w:p>
        </w:tc>
        <w:tc>
          <w:tcPr/>
          <w:p>
            <w:pPr>
              <w:pStyle w:val="Compact"/>
              <w:jc w:val="left"/>
            </w:pPr>
            <w:r>
              <w:t xml:space="preserve">Income and Employment Log</w:t>
            </w:r>
          </w:p>
        </w:tc>
        <w:tc>
          <w:tcPr/>
          <w:p>
            <w:pPr>
              <w:pStyle w:val="Compact"/>
              <w:jc w:val="left"/>
            </w:pPr>
            <w:r>
              <w:t xml:space="preserve">Changes in household income and employment status.</w:t>
            </w:r>
          </w:p>
        </w:tc>
      </w:tr>
    </w:tbl>
    <w:p>
      <w:pPr>
        <w:pStyle w:val="BodyText"/>
      </w:pPr>
      <w:r>
        <w:t xml:space="preserve">5. Ethical Considerations</w:t>
      </w:r>
    </w:p>
    <w:p>
      <w:pPr>
        <w:pStyle w:val="BodyText"/>
      </w:pPr>
      <w:r>
        <w:t xml:space="preserve">Given the sensitive nature of social work in Israel Jerusalem, ethical rigor is paramount. All participants will provide informed consent in their preferred language. Confidentiality will be maintained in accordance with the Israeli Privacy Protection Law. Special attention will be paid to the safety of Social Workers operating in high-tension areas of the city. The study has been approved by the Institutional Review Board (IRB) of the Hebrew University of Jerusalem.</w:t>
      </w:r>
    </w:p>
    <w:p>
      <w:pPr>
        <w:pStyle w:val="BodyText"/>
      </w:pPr>
      <w:r>
        <w:t xml:space="preserve">6. Risk Management</w:t>
      </w:r>
    </w:p>
    <w:p>
      <w:pPr>
        <w:pStyle w:val="BodyText"/>
      </w:pPr>
      <w:r>
        <w:t xml:space="preserve">Potential risks include participant distress during interviews and potential bias in Social Worker assignment. To mitigate these risks:</w:t>
      </w:r>
    </w:p>
    <w:p>
      <w:pPr>
        <w:numPr>
          <w:ilvl w:val="0"/>
          <w:numId w:val="1005"/>
        </w:numPr>
        <w:pStyle w:val="Compact"/>
      </w:pPr>
      <w:r>
        <w:t xml:space="preserve">Psychological support will be available for participants who experience distress.</w:t>
      </w:r>
    </w:p>
    <w:p>
      <w:pPr>
        <w:numPr>
          <w:ilvl w:val="0"/>
          <w:numId w:val="1005"/>
        </w:numPr>
        <w:pStyle w:val="Compact"/>
      </w:pPr>
      <w:r>
        <w:t xml:space="preserve">Randomization will be stratified by neighborhood and socioeconomic status to ensure balanced groups.</w:t>
      </w:r>
    </w:p>
    <w:p>
      <w:pPr>
        <w:numPr>
          <w:ilvl w:val="0"/>
          <w:numId w:val="1005"/>
        </w:numPr>
        <w:pStyle w:val="Compact"/>
      </w:pPr>
      <w:r>
        <w:t xml:space="preserve">Regular supervision sessions for Social Workers will be conducted to prevent burnout and ensure protocol adherence.</w:t>
      </w:r>
    </w:p>
    <w:p>
      <w:pPr>
        <w:pStyle w:val="FirstParagraph"/>
      </w:pPr>
      <w:r>
        <w:t xml:space="preserve">7. Timeline</w:t>
      </w:r>
    </w:p>
    <w:p>
      <w:pPr>
        <w:numPr>
          <w:ilvl w:val="0"/>
          <w:numId w:val="1006"/>
        </w:numPr>
        <w:pStyle w:val="Compact"/>
      </w:pPr>
      <w:r>
        <w:rPr>
          <w:bCs/>
          <w:b/>
        </w:rPr>
        <w:t xml:space="preserve">Months 1-3:</w:t>
      </w:r>
      <w:r>
        <w:t xml:space="preserve"> </w:t>
      </w:r>
      <w:r>
        <w:t xml:space="preserve">Recruitment and baseline data collection.</w:t>
      </w:r>
    </w:p>
    <w:p>
      <w:pPr>
        <w:numPr>
          <w:ilvl w:val="0"/>
          <w:numId w:val="1006"/>
        </w:numPr>
        <w:pStyle w:val="Compact"/>
      </w:pPr>
      <w:r>
        <w:rPr>
          <w:bCs/>
          <w:b/>
        </w:rPr>
        <w:t xml:space="preserve">Months 4-15:</w:t>
      </w:r>
      <w:r>
        <w:t xml:space="preserve"> </w:t>
      </w:r>
      <w:r>
        <w:t xml:space="preserve">Implementation of the Social Worker intervention.</w:t>
      </w:r>
    </w:p>
    <w:p>
      <w:pPr>
        <w:numPr>
          <w:ilvl w:val="0"/>
          <w:numId w:val="1006"/>
        </w:numPr>
        <w:pStyle w:val="Compact"/>
      </w:pPr>
      <w:r>
        <w:rPr>
          <w:bCs/>
          <w:b/>
        </w:rPr>
        <w:t xml:space="preserve">Months 16-18:</w:t>
      </w:r>
      <w:r>
        <w:t xml:space="preserve"> </w:t>
      </w:r>
      <w:r>
        <w:t xml:space="preserve">Follow-up data collection and analysis.</w:t>
      </w:r>
    </w:p>
    <w:p>
      <w:pPr>
        <w:numPr>
          <w:ilvl w:val="0"/>
          <w:numId w:val="1006"/>
        </w:numPr>
        <w:pStyle w:val="Compact"/>
      </w:pPr>
      <w:r>
        <w:rPr>
          <w:bCs/>
          <w:b/>
        </w:rPr>
        <w:t xml:space="preserve">Month 19:</w:t>
      </w:r>
      <w:r>
        <w:t xml:space="preserve"> </w:t>
      </w:r>
      <w:r>
        <w:t xml:space="preserve">Reporting of findings to stakeholders in Jerusalem.</w:t>
      </w:r>
    </w:p>
    <w:p>
      <w:pPr>
        <w:pStyle w:val="FirstParagraph"/>
      </w:pPr>
      <w:r>
        <w:t xml:space="preserve">8. Conclusion</w:t>
      </w:r>
    </w:p>
    <w:p>
      <w:pPr>
        <w:pStyle w:val="BodyText"/>
      </w:pPr>
      <w:r>
        <w:t xml:space="preserve">This Experiment Protocol provides a structured framework for evaluating the impact of enhanced Social Worker interventions in Israel Jerusalem. By focusing on culturally responsive care and proactive engagement, this study aims to contribute valuable insights to the field of social work, ultimately improving the quality of life for vulnerable families in one of the world's most complex urban environments.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Social Worker Intervention in Israel Jerusalem</dc:title>
  <dc:creator/>
  <dc:language>en</dc:language>
  <cp:keywords/>
  <dcterms:created xsi:type="dcterms:W3CDTF">2026-10-10T01:45:22Z</dcterms:created>
  <dcterms:modified xsi:type="dcterms:W3CDTF">2026-10-10T01:45:22Z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