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Mexico</w:t>
      </w:r>
      <w:r>
        <w:t xml:space="preserve"> </w:t>
      </w:r>
      <w:r>
        <w:t xml:space="preserve">City</w:t>
      </w:r>
    </w:p>
    <w:bookmarkStart w:id="20" w:name="experiment-protocol"/>
    <w:p>
      <w:pPr>
        <w:pStyle w:val="Heading1"/>
      </w:pPr>
      <w:r>
        <w:t xml:space="preserve">Experiment Protocol</w:t>
      </w:r>
    </w:p>
    <w:p>
      <w:pPr>
        <w:pStyle w:val="FirstParagraph"/>
      </w:pPr>
      <w:r>
        <w:rPr>
          <w:bCs/>
          <w:b/>
        </w:rPr>
        <w:t xml:space="preserve">Title:</w:t>
      </w:r>
      <w:r>
        <w:t xml:space="preserve"> </w:t>
      </w:r>
      <w:r>
        <w:t xml:space="preserve">Evaluating the Efficacy of Community-Based Social Worker Interventions on Vulnerable Populations in Mexico City</w:t>
      </w:r>
    </w:p>
    <w:p>
      <w:pPr>
        <w:pStyle w:val="BodyText"/>
      </w:pPr>
      <w:r>
        <w:rPr>
          <w:bCs/>
          <w:b/>
        </w:rPr>
        <w:t xml:space="preserve">Protocol ID:</w:t>
      </w:r>
      <w:r>
        <w:t xml:space="preserve"> </w:t>
      </w:r>
      <w:r>
        <w:t xml:space="preserve">MX-CDMX-SW-2024-001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Mexico, Mexico City (Ciudad de México)</w:t>
      </w:r>
    </w:p>
    <w:bookmarkEnd w:id="20"/>
    <w:p>
      <w:pPr>
        <w:pStyle w:val="BodyText"/>
      </w:pPr>
      <w:r>
        <w:t xml:space="preserve">1. Introduction and Background</w:t>
      </w:r>
    </w:p>
    <w:p>
      <w:pPr>
        <w:pStyle w:val="BodyText"/>
      </w:pPr>
      <w:r>
        <w:t xml:space="preserve">This Experiment Protocol outlines the methodology for assessing the impact of structured interventions conducted by professional Social Workers within the urban context of Mexico City. As the capital of Mexico, Mexico City presents a complex socio-economic landscape characterized by significant disparities, rapid urbanization, and diverse cultural dynamics. The role of the Social Worker in this environment is critical for addressing issues related to poverty, family violence, mental health, and access to public services.</w:t>
      </w:r>
    </w:p>
    <w:p>
      <w:pPr>
        <w:pStyle w:val="BodyText"/>
      </w:pPr>
      <w:r>
        <w:t xml:space="preserve">The objective of this study is to determine whether a standardized, evidence-based intervention model implemented by Social Workers can significantly improve psychosocial well-being and resource access among low-income families in selected delegations of Mexico City. This protocol adheres to ethical standards set by the Mexican Association of Social Workers and international research guidelines.</w:t>
      </w:r>
    </w:p>
    <w:p>
      <w:pPr>
        <w:pStyle w:val="BodyText"/>
      </w:pPr>
      <w:r>
        <w:t xml:space="preserve">2. Objectives</w:t>
      </w:r>
    </w:p>
    <w:p>
      <w:pPr>
        <w:pStyle w:val="BodyText"/>
      </w:pPr>
      <w:r>
        <w:rPr>
          <w:bCs/>
          <w:b/>
        </w:rPr>
        <w:t xml:space="preserve">Primary Objective:</w:t>
      </w:r>
      <w:r>
        <w:t xml:space="preserve"> </w:t>
      </w:r>
      <w:r>
        <w:t xml:space="preserve">To measure the effectiveness of a 12-week Social Worker-led intervention program on reducing stress levels and improving family cohesion in households located in high-risk areas of Mexico City.</w:t>
      </w:r>
    </w:p>
    <w:p>
      <w:pPr>
        <w:pStyle w:val="BodyText"/>
      </w:pPr>
      <w:r>
        <w:rPr>
          <w:bCs/>
          <w:b/>
        </w:rPr>
        <w:t xml:space="preserve">Secondary Objectives:</w:t>
      </w:r>
    </w:p>
    <w:p>
      <w:pPr>
        <w:numPr>
          <w:ilvl w:val="0"/>
          <w:numId w:val="1001"/>
        </w:numPr>
        <w:pStyle w:val="Compact"/>
      </w:pPr>
      <w:r>
        <w:t xml:space="preserve">To evaluate the increase in participants' knowledge and utilization of local social services provided by the Government of Mexico City.</w:t>
      </w:r>
    </w:p>
    <w:p>
      <w:pPr>
        <w:numPr>
          <w:ilvl w:val="0"/>
          <w:numId w:val="1001"/>
        </w:numPr>
        <w:pStyle w:val="Compact"/>
      </w:pPr>
      <w:r>
        <w:t xml:space="preserve">To assess the professional satisfaction and burnout levels of the Social Workers involved in the intervention.</w:t>
      </w:r>
    </w:p>
    <w:p>
      <w:pPr>
        <w:numPr>
          <w:ilvl w:val="0"/>
          <w:numId w:val="1001"/>
        </w:numPr>
        <w:pStyle w:val="Compact"/>
      </w:pPr>
      <w:r>
        <w:t xml:space="preserve">To identify specific cultural or logistical barriers within Mexico City that hinder the effectiveness of traditional social work practices.</w:t>
      </w:r>
    </w:p>
    <w:p>
      <w:pPr>
        <w:pStyle w:val="FirstParagraph"/>
      </w:pPr>
      <w:r>
        <w:t xml:space="preserve">3. Methodology</w:t>
      </w:r>
    </w:p>
    <w:p>
      <w:pPr>
        <w:pStyle w:val="BodyText"/>
      </w:pPr>
      <w:r>
        <w:t xml:space="preserve">This study will employ a quasi-experimental design with a control group. The experiment will take place over a period of six months in two contrasting boroughs (alcaldías) of Mexico City to ensure a representative sample of the urban population.</w:t>
      </w:r>
    </w:p>
    <w:bookmarkStart w:id="21" w:name="participants"/>
    <w:p>
      <w:pPr>
        <w:pStyle w:val="Heading3"/>
      </w:pPr>
      <w:r>
        <w:t xml:space="preserve">3.1 Participants</w:t>
      </w:r>
    </w:p>
    <w:p>
      <w:pPr>
        <w:pStyle w:val="FirstParagraph"/>
      </w:pPr>
      <w:r>
        <w:t xml:space="preserve">The target population consists of families residing in Mexico City who meet the following criteria:</w:t>
      </w:r>
    </w:p>
    <w:p>
      <w:pPr>
        <w:numPr>
          <w:ilvl w:val="0"/>
          <w:numId w:val="1002"/>
        </w:numPr>
        <w:pStyle w:val="Compact"/>
      </w:pPr>
      <w:r>
        <w:t xml:space="preserve">At least one adult household member aged 18-65.</w:t>
      </w:r>
    </w:p>
    <w:p>
      <w:pPr>
        <w:numPr>
          <w:ilvl w:val="0"/>
          <w:numId w:val="1002"/>
        </w:numPr>
        <w:pStyle w:val="Compact"/>
      </w:pPr>
      <w:r>
        <w:t xml:space="preserve">Household income below the official poverty line established by the National Council for the Evaluation of Social Development Policy (CONEVAL).</w:t>
      </w:r>
    </w:p>
    <w:p>
      <w:pPr>
        <w:numPr>
          <w:ilvl w:val="0"/>
          <w:numId w:val="1002"/>
        </w:numPr>
        <w:pStyle w:val="Compact"/>
      </w:pPr>
      <w:r>
        <w:t xml:space="preserve">Willingness to participate in weekly sessions with a Social Worker.</w:t>
      </w:r>
    </w:p>
    <w:p>
      <w:pPr>
        <w:pStyle w:val="FirstParagraph"/>
      </w:pPr>
      <w:r>
        <w:t xml:space="preserve">A total of 200 families will be recruited. 100 families will be assigned to the Intervention Group, receiving direct support from a Social Worker, while the remaining 100 will form the Control Group, receiving standard community information pamphlets only.</w:t>
      </w:r>
    </w:p>
    <w:bookmarkEnd w:id="21"/>
    <w:bookmarkStart w:id="22" w:name="intervention-protocol"/>
    <w:p>
      <w:pPr>
        <w:pStyle w:val="Heading3"/>
      </w:pPr>
      <w:r>
        <w:t xml:space="preserve">3.2 Intervention Protocol</w:t>
      </w:r>
    </w:p>
    <w:p>
      <w:pPr>
        <w:pStyle w:val="FirstParagraph"/>
      </w:pPr>
      <w:r>
        <w:t xml:space="preserve">The Intervention Group will engage with a licensed Social Worker for 12 weeks. The protocol includes:</w:t>
      </w:r>
    </w:p>
    <w:p>
      <w:pPr>
        <w:numPr>
          <w:ilvl w:val="0"/>
          <w:numId w:val="1003"/>
        </w:numPr>
        <w:pStyle w:val="Compact"/>
      </w:pPr>
      <w:r>
        <w:rPr>
          <w:bCs/>
          <w:b/>
        </w:rPr>
        <w:t xml:space="preserve">Weeks 1-2: Assessment.</w:t>
      </w:r>
      <w:r>
        <w:t xml:space="preserve"> </w:t>
      </w:r>
      <w:r>
        <w:t xml:space="preserve">The Social Worker conducts a comprehensive psychosocial assessment, mapping family needs and existing support networks within the neighborhood.</w:t>
      </w:r>
    </w:p>
    <w:p>
      <w:pPr>
        <w:numPr>
          <w:ilvl w:val="0"/>
          <w:numId w:val="1003"/>
        </w:numPr>
        <w:pStyle w:val="Compact"/>
      </w:pPr>
      <w:r>
        <w:rPr>
          <w:bCs/>
          <w:b/>
        </w:rPr>
        <w:t xml:space="preserve">Weeks 3-8: Active Intervention.</w:t>
      </w:r>
      <w:r>
        <w:t xml:space="preserve"> </w:t>
      </w:r>
      <w:r>
        <w:t xml:space="preserve">Bi-weekly sessions focusing on conflict resolution, emotional regulation, and navigating bureaucratic systems in Mexico City (e.g., health clinics, schools).</w:t>
      </w:r>
    </w:p>
    <w:p>
      <w:pPr>
        <w:numPr>
          <w:ilvl w:val="0"/>
          <w:numId w:val="1003"/>
        </w:numPr>
        <w:pStyle w:val="Compact"/>
      </w:pPr>
      <w:r>
        <w:rPr>
          <w:bCs/>
          <w:b/>
        </w:rPr>
        <w:t xml:space="preserve">Weeks 9-12: Consolidation.</w:t>
      </w:r>
      <w:r>
        <w:t xml:space="preserve"> </w:t>
      </w:r>
      <w:r>
        <w:t xml:space="preserve">Weekly check-ins to reinforce coping strategies and ensure continuity of care through local community resources.</w:t>
      </w:r>
    </w:p>
    <w:p>
      <w:pPr>
        <w:pStyle w:val="FirstParagraph"/>
      </w:pPr>
      <w:r>
        <w:t xml:space="preserve">All Social Workers participating in this experiment must hold a degree in Social Work from an accredited institution in Mexico and have at least two years of experience working in urban settings.</w:t>
      </w:r>
    </w:p>
    <w:bookmarkEnd w:id="22"/>
    <w:p>
      <w:pPr>
        <w:pStyle w:val="BodyText"/>
      </w:pPr>
      <w:r>
        <w:t xml:space="preserve">4. Data Collection and Analysis</w:t>
      </w:r>
    </w:p>
    <w:p>
      <w:pPr>
        <w:pStyle w:val="BodyText"/>
      </w:pPr>
      <w:r>
        <w:t xml:space="preserve">Data will be collected at three time points: Baseline (T0), Mid-point (T1), and Post-intervention (T2).</w:t>
      </w:r>
    </w:p>
    <w:p>
      <w:pPr>
        <w:numPr>
          <w:ilvl w:val="0"/>
          <w:numId w:val="1004"/>
        </w:numPr>
        <w:pStyle w:val="Compact"/>
      </w:pPr>
      <w:r>
        <w:rPr>
          <w:bCs/>
          <w:b/>
        </w:rPr>
        <w:t xml:space="preserve">Quantitative Measures:</w:t>
      </w:r>
      <w:r>
        <w:t xml:space="preserve"> </w:t>
      </w:r>
      <w:r>
        <w:t xml:space="preserve">Standardized scales such as the Perceived Stress Scale (PSS) and the Family Adaptability and Cohesion Evaluation Scales (FACES IV) will be administered.</w:t>
      </w:r>
    </w:p>
    <w:p>
      <w:pPr>
        <w:numPr>
          <w:ilvl w:val="0"/>
          <w:numId w:val="1004"/>
        </w:numPr>
        <w:pStyle w:val="Compact"/>
      </w:pPr>
      <w:r>
        <w:rPr>
          <w:bCs/>
          <w:b/>
        </w:rPr>
        <w:t xml:space="preserve">Qualitative Measures:</w:t>
      </w:r>
      <w:r>
        <w:t xml:space="preserve"> </w:t>
      </w:r>
      <w:r>
        <w:t xml:space="preserve">Semi-structured interviews with a subset of participants and Social Workers to gather insights on the lived experience of the intervention in the context of Mexico City.</w:t>
      </w:r>
    </w:p>
    <w:p>
      <w:pPr>
        <w:pStyle w:val="FirstParagraph"/>
      </w:pPr>
      <w:r>
        <w:t xml:space="preserve">Statistical analysis will be performed using SPSS software. We will utilize ANCOVA to compare changes in outcomes between the Intervention and Control groups, controlling for baseline differences.</w:t>
      </w:r>
    </w:p>
    <w:p>
      <w:pPr>
        <w:pStyle w:val="BodyText"/>
      </w:pPr>
      <w:r>
        <w:t xml:space="preserve">5. Ethical Considerations</w:t>
      </w:r>
    </w:p>
    <w:p>
      <w:pPr>
        <w:pStyle w:val="BodyText"/>
      </w:pPr>
      <w:r>
        <w:t xml:space="preserve">This Experiment Protocol strictly adheres to the Declaration of Helsinki and the General Law of Health in Mexico.</w:t>
      </w:r>
    </w:p>
    <w:p>
      <w:pPr>
        <w:numPr>
          <w:ilvl w:val="0"/>
          <w:numId w:val="1005"/>
        </w:numPr>
        <w:pStyle w:val="Compact"/>
      </w:pPr>
      <w:r>
        <w:rPr>
          <w:bCs/>
          <w:b/>
        </w:rPr>
        <w:t xml:space="preserve">Informed Consent:</w:t>
      </w:r>
      <w:r>
        <w:t xml:space="preserve"> </w:t>
      </w:r>
      <w:r>
        <w:t xml:space="preserve">All participants will provide written informed consent in Spanish, ensuring they understand their rights, including the right to withdraw at any time without penalty.</w:t>
      </w:r>
    </w:p>
    <w:p>
      <w:pPr>
        <w:numPr>
          <w:ilvl w:val="0"/>
          <w:numId w:val="1005"/>
        </w:numPr>
        <w:pStyle w:val="Compact"/>
      </w:pPr>
      <w:r>
        <w:rPr>
          <w:bCs/>
          <w:b/>
        </w:rPr>
        <w:t xml:space="preserve">Confidentiality:</w:t>
      </w:r>
      <w:r>
        <w:t xml:space="preserve"> </w:t>
      </w:r>
      <w:r>
        <w:t xml:space="preserve">All data will be anonymized. Identifiable information will be stored in encrypted files accessible only to the principal investigators.</w:t>
      </w:r>
    </w:p>
    <w:p>
      <w:pPr>
        <w:numPr>
          <w:ilvl w:val="0"/>
          <w:numId w:val="1005"/>
        </w:numPr>
        <w:pStyle w:val="Compact"/>
      </w:pPr>
      <w:r>
        <w:rPr>
          <w:bCs/>
          <w:b/>
        </w:rPr>
        <w:t xml:space="preserve">Safety:</w:t>
      </w:r>
      <w:r>
        <w:t xml:space="preserve"> </w:t>
      </w:r>
      <w:r>
        <w:t xml:space="preserve">Given the security context of certain areas in Mexico City, Social Workers will follow strict safety protocols, including working in pairs during home visits and using secure transportation.</w:t>
      </w:r>
    </w:p>
    <w:p>
      <w:pPr>
        <w:pStyle w:val="FirstParagraph"/>
      </w:pPr>
      <w:r>
        <w:t xml:space="preserve">6. Timeline and Budget</w:t>
      </w:r>
    </w:p>
    <w:p>
      <w:pPr>
        <w:pStyle w:val="BodyText"/>
      </w:pPr>
      <w:r>
        <w:t xml:space="preserve">The project is scheduled to run for 12 months:</w:t>
      </w:r>
    </w:p>
    <w:p>
      <w:pPr>
        <w:numPr>
          <w:ilvl w:val="0"/>
          <w:numId w:val="1006"/>
        </w:numPr>
        <w:pStyle w:val="Compact"/>
      </w:pPr>
      <w:r>
        <w:rPr>
          <w:bCs/>
          <w:b/>
        </w:rPr>
        <w:t xml:space="preserve">Months 1-2:</w:t>
      </w:r>
      <w:r>
        <w:t xml:space="preserve"> </w:t>
      </w:r>
      <w:r>
        <w:t xml:space="preserve">Recruitment of Social Workers and training on the intervention protocol.</w:t>
      </w:r>
    </w:p>
    <w:p>
      <w:pPr>
        <w:numPr>
          <w:ilvl w:val="0"/>
          <w:numId w:val="1006"/>
        </w:numPr>
        <w:pStyle w:val="Compact"/>
      </w:pPr>
      <w:r>
        <w:rPr>
          <w:bCs/>
          <w:b/>
        </w:rPr>
        <w:t xml:space="preserve">Months 3-4:</w:t>
      </w:r>
      <w:r>
        <w:t xml:space="preserve"> </w:t>
      </w:r>
      <w:r>
        <w:t xml:space="preserve">Participant recruitment and baseline data collection.</w:t>
      </w:r>
    </w:p>
    <w:p>
      <w:pPr>
        <w:numPr>
          <w:ilvl w:val="0"/>
          <w:numId w:val="1006"/>
        </w:numPr>
        <w:pStyle w:val="Compact"/>
      </w:pPr>
      <w:r>
        <w:rPr>
          <w:bCs/>
          <w:b/>
        </w:rPr>
        <w:t xml:space="preserve">Months 5-8:</w:t>
      </w:r>
      <w:r>
        <w:t xml:space="preserve"> </w:t>
      </w:r>
      <w:r>
        <w:t xml:space="preserve">Implementation of the intervention.</w:t>
      </w:r>
    </w:p>
    <w:p>
      <w:pPr>
        <w:numPr>
          <w:ilvl w:val="0"/>
          <w:numId w:val="1006"/>
        </w:numPr>
        <w:pStyle w:val="Compact"/>
      </w:pPr>
      <w:r>
        <w:rPr>
          <w:bCs/>
          <w:b/>
        </w:rPr>
        <w:t xml:space="preserve">Months 9-10:</w:t>
      </w:r>
      <w:r>
        <w:t xml:space="preserve"> </w:t>
      </w:r>
      <w:r>
        <w:t xml:space="preserve">Post-intervention data collection.</w:t>
      </w:r>
    </w:p>
    <w:p>
      <w:pPr>
        <w:numPr>
          <w:ilvl w:val="0"/>
          <w:numId w:val="1006"/>
        </w:numPr>
        <w:pStyle w:val="Compact"/>
      </w:pPr>
      <w:r>
        <w:rPr>
          <w:bCs/>
          <w:b/>
        </w:rPr>
        <w:t xml:space="preserve">Months 11-12:</w:t>
      </w:r>
      <w:r>
        <w:t xml:space="preserve"> </w:t>
      </w:r>
      <w:r>
        <w:t xml:space="preserve">Data analysis and report writing.</w:t>
      </w:r>
    </w:p>
    <w:p>
      <w:pPr>
        <w:pStyle w:val="FirstParagraph"/>
      </w:pPr>
      <w:r>
        <w:t xml:space="preserve">The budget covers salaries for Social Workers, data collection materials, transportation costs within Mexico City, and statistical analysis services.</w:t>
      </w:r>
    </w:p>
    <w:p>
      <w:pPr>
        <w:pStyle w:val="BodyText"/>
      </w:pPr>
      <w:r>
        <w:t xml:space="preserve">7. Conclusion</w:t>
      </w:r>
    </w:p>
    <w:p>
      <w:pPr>
        <w:pStyle w:val="BodyText"/>
      </w:pPr>
      <w:r>
        <w:t xml:space="preserve">This Experiment Protocol aims to provide robust evidence on the value of professional Social Worker interventions in one of the world's largest urban centers. By focusing on the specific needs of residents in Mexico City, this study seeks to inform public policy and improve the delivery of social services, ultimately contributing to the well-being of vulnerable populations in Mexico.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Social Worker Intervention in Mexico City</dc:title>
  <dc:creator/>
  <dc:language>en</dc:language>
  <cp:keywords/>
  <dcterms:created xsi:type="dcterms:W3CDTF">2026-10-10T06:39:24Z</dcterms:created>
  <dcterms:modified xsi:type="dcterms:W3CDTF">2026-10-10T06:39:24Z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