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Pakistan</w:t>
      </w:r>
      <w:r>
        <w:t xml:space="preserve"> </w:t>
      </w:r>
      <w:r>
        <w:t xml:space="preserve">Karachi</w:t>
      </w:r>
    </w:p>
    <w:bookmarkStart w:id="34" w:name="Xfd0dadb9464d92031d976e128162716d5a8d1fc"/>
    <w:p>
      <w:pPr>
        <w:pStyle w:val="Heading1"/>
      </w:pPr>
      <w:r>
        <w:t xml:space="preserve">Experiment Protocol: Community-Based Social Worker Intervention in Pakistan Karachi</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Protocol Title:</w:t>
            </w:r>
          </w:p>
        </w:tc>
        <w:tc>
          <w:tcPr/>
          <w:p>
            <w:pPr>
              <w:pStyle w:val="Compact"/>
              <w:jc w:val="left"/>
            </w:pPr>
            <w:r>
              <w:t xml:space="preserve">Evaluating the Impact of Integrated Social Worker Support on Vulnerable Households in Karachi</w:t>
            </w:r>
          </w:p>
        </w:tc>
      </w:tr>
      <w:tr>
        <w:tc>
          <w:tcPr/>
          <w:p>
            <w:pPr>
              <w:pStyle w:val="Compact"/>
              <w:jc w:val="left"/>
            </w:pPr>
            <w:r>
              <w:t xml:space="preserve">Location:</w:t>
            </w:r>
          </w:p>
        </w:tc>
        <w:tc>
          <w:tcPr/>
          <w:p>
            <w:pPr>
              <w:pStyle w:val="Compact"/>
              <w:jc w:val="left"/>
            </w:pPr>
            <w:r>
              <w:t xml:space="preserve">Pakistan Karachi (Focus Areas: Orangi Town, Korangi, and Lyari)</w:t>
            </w:r>
          </w:p>
        </w:tc>
      </w:tr>
      <w:tr>
        <w:tc>
          <w:tcPr/>
          <w:p>
            <w:pPr>
              <w:pStyle w:val="Compact"/>
              <w:jc w:val="left"/>
            </w:pPr>
            <w:r>
              <w:t xml:space="preserve">Duration:</w:t>
            </w:r>
          </w:p>
        </w:tc>
        <w:tc>
          <w:tcPr/>
          <w:p>
            <w:pPr>
              <w:pStyle w:val="Compact"/>
              <w:jc w:val="left"/>
            </w:pPr>
            <w:r>
              <w:t xml:space="preserve">12 Months</w:t>
            </w:r>
          </w:p>
        </w:tc>
      </w:tr>
      <w:tr>
        <w:tc>
          <w:tcPr/>
          <w:p>
            <w:pPr>
              <w:pStyle w:val="Compact"/>
              <w:jc w:val="left"/>
            </w:pPr>
            <w:r>
              <w:t xml:space="preserve">Primary Investigator:</w:t>
            </w:r>
          </w:p>
        </w:tc>
        <w:tc>
          <w:tcPr/>
          <w:p>
            <w:pPr>
              <w:pStyle w:val="Compact"/>
              <w:jc w:val="left"/>
            </w:pPr>
            <w:r>
              <w:t xml:space="preserve">[Name Redacted]</w:t>
            </w:r>
          </w:p>
        </w:tc>
      </w:tr>
      <w:tr>
        <w:tc>
          <w:tcPr/>
          <w:p>
            <w:pPr>
              <w:pStyle w:val="Compact"/>
              <w:jc w:val="left"/>
            </w:pPr>
            <w:r>
              <w:t xml:space="preserve">Ethics Approval:</w:t>
            </w:r>
          </w:p>
        </w:tc>
        <w:tc>
          <w:tcPr/>
          <w:p>
            <w:pPr>
              <w:pStyle w:val="Compact"/>
              <w:jc w:val="left"/>
            </w:pPr>
            <w:r>
              <w:t xml:space="preserve">Pending Review by Local Institutional Review Board (IRB)</w:t>
            </w:r>
          </w:p>
        </w:tc>
      </w:tr>
    </w:tbl>
    <w:bookmarkStart w:id="20" w:name="introduction-and-background"/>
    <w:p>
      <w:pPr>
        <w:pStyle w:val="Heading2"/>
      </w:pPr>
      <w:r>
        <w:t xml:space="preserve">1. Introduction and Background</w:t>
      </w:r>
    </w:p>
    <w:p>
      <w:pPr>
        <w:pStyle w:val="FirstParagraph"/>
      </w:pPr>
      <w:r>
        <w:t xml:space="preserve">This Experiment Protocol outlines a structured research study designed to evaluate the efficacy of professional Social Worker interventions within the complex urban landscape of Pakistan Karachi. Karachi, as the economic hub of Pakistan, faces significant socio-economic challenges, including rapid urbanization, inadequate infrastructure, and high levels of poverty. These factors create a fertile ground for social instability, making the role of the Social Worker critical in community development and individual welfare.</w:t>
      </w:r>
    </w:p>
    <w:p>
      <w:pPr>
        <w:pStyle w:val="BodyText"/>
      </w:pPr>
      <w:r>
        <w:t xml:space="preserve">The primary objective of this experiment is to determine whether a standardized, evidence-based Social Worker intervention model can significantly improve psychosocial well-being, access to essential services, and economic resilience among low-income families in Karachi. This protocol adheres to international research standards while being culturally adapted to the specific needs of the Pakistani context.</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measure the change in household stability and mental health outcomes in families receiving direct Social Worker support compared to a control group receiving standard community services in Pakistan Karachi.</w:t>
      </w:r>
    </w:p>
    <w:bookmarkEnd w:id="21"/>
    <w:bookmarkStart w:id="22" w:name="secondary-objectives"/>
    <w:p>
      <w:pPr>
        <w:pStyle w:val="Heading3"/>
      </w:pPr>
      <w:r>
        <w:t xml:space="preserve">2.2 Secondary Objectives</w:t>
      </w:r>
    </w:p>
    <w:p>
      <w:pPr>
        <w:numPr>
          <w:ilvl w:val="0"/>
          <w:numId w:val="1001"/>
        </w:numPr>
        <w:pStyle w:val="Compact"/>
      </w:pPr>
      <w:r>
        <w:t xml:space="preserve">To assess the effectiveness of the Social Worker in facilitating access to government health and education schemes.</w:t>
      </w:r>
    </w:p>
    <w:p>
      <w:pPr>
        <w:numPr>
          <w:ilvl w:val="0"/>
          <w:numId w:val="1001"/>
        </w:numPr>
        <w:pStyle w:val="Compact"/>
      </w:pPr>
      <w:r>
        <w:t xml:space="preserve">To evaluate the impact of Social Worker mediation on domestic conflict resolution within Karachi households.</w:t>
      </w:r>
    </w:p>
    <w:p>
      <w:pPr>
        <w:numPr>
          <w:ilvl w:val="0"/>
          <w:numId w:val="1001"/>
        </w:numPr>
        <w:pStyle w:val="Compact"/>
      </w:pPr>
      <w:r>
        <w:t xml:space="preserve">To identify barriers faced by Social Workers in implementing interventions in densely populated urban areas of Pakistan.</w:t>
      </w:r>
    </w:p>
    <w:bookmarkEnd w:id="22"/>
    <w:bookmarkEnd w:id="23"/>
    <w:bookmarkStart w:id="26"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will utilize a quasi-experimental design with a control group. The experiment will be conducted over a period of 12 months. Participants will be recruited from three distinct administrative zones in Pakistan Karachi to ensure demographic diversity.</w:t>
      </w:r>
    </w:p>
    <w:bookmarkEnd w:id="24"/>
    <w:bookmarkStart w:id="25" w:name="participants-and-sampling"/>
    <w:p>
      <w:pPr>
        <w:pStyle w:val="Heading3"/>
      </w:pPr>
      <w:r>
        <w:t xml:space="preserve">3.2 Participants and Sampling</w:t>
      </w:r>
    </w:p>
    <w:p>
      <w:pPr>
        <w:pStyle w:val="FirstParagraph"/>
      </w:pPr>
      <w:r>
        <w:t xml:space="preserve">The target population consists of households classified as economically vulnerable according to the Pakistan Bureau of Statistics criteria. A total of 200 households will be recruited.</w:t>
      </w:r>
    </w:p>
    <w:p>
      <w:pPr>
        <w:numPr>
          <w:ilvl w:val="0"/>
          <w:numId w:val="1002"/>
        </w:numPr>
        <w:pStyle w:val="Compact"/>
      </w:pPr>
      <w:r>
        <w:rPr>
          <w:bCs/>
          <w:b/>
        </w:rPr>
        <w:t xml:space="preserve">Intervention Group (n=100):</w:t>
      </w:r>
      <w:r>
        <w:t xml:space="preserve"> </w:t>
      </w:r>
      <w:r>
        <w:t xml:space="preserve">Households will receive weekly visits from a trained Social Worker.</w:t>
      </w:r>
    </w:p>
    <w:p>
      <w:pPr>
        <w:numPr>
          <w:ilvl w:val="0"/>
          <w:numId w:val="1002"/>
        </w:numPr>
        <w:pStyle w:val="Compact"/>
      </w:pPr>
      <w:r>
        <w:rPr>
          <w:bCs/>
          <w:b/>
        </w:rPr>
        <w:t xml:space="preserve">Control Group (n=100):</w:t>
      </w:r>
      <w:r>
        <w:t xml:space="preserve"> </w:t>
      </w:r>
      <w:r>
        <w:t xml:space="preserve">Households will receive standard information leaflets regarding available services but no direct Social Worker engagement.</w:t>
      </w:r>
    </w:p>
    <w:p>
      <w:pPr>
        <w:pStyle w:val="FirstParagraph"/>
      </w:pPr>
      <w:r>
        <w:t xml:space="preserve">Inclusion criteria include: Head of household aged 18-60, residence in Karachi for at least 2 years, and consent to participate. Exclusion criteria include: Severe untreated psychiatric conditions requiring immediate hospitalization.</w:t>
      </w:r>
    </w:p>
    <w:bookmarkEnd w:id="25"/>
    <w:bookmarkEnd w:id="26"/>
    <w:bookmarkStart w:id="30" w:name="intervention-protocol"/>
    <w:p>
      <w:pPr>
        <w:pStyle w:val="Heading2"/>
      </w:pPr>
      <w:r>
        <w:t xml:space="preserve">4. Intervention Protocol</w:t>
      </w:r>
    </w:p>
    <w:p>
      <w:pPr>
        <w:pStyle w:val="FirstParagraph"/>
      </w:pPr>
      <w:r>
        <w:t xml:space="preserve">The core of this Experiment Protocol is the role of the Social Worker. The intervention is structured into three phases:</w:t>
      </w:r>
    </w:p>
    <w:bookmarkStart w:id="27" w:name="X80371284f2c165d21c2033d70f4d391142d0dfe"/>
    <w:p>
      <w:pPr>
        <w:pStyle w:val="Heading3"/>
      </w:pPr>
      <w:r>
        <w:t xml:space="preserve">4.1 Phase 1: Assessment and Rapport Building (Months 1-2)</w:t>
      </w:r>
    </w:p>
    <w:p>
      <w:pPr>
        <w:pStyle w:val="FirstParagraph"/>
      </w:pPr>
      <w:r>
        <w:t xml:space="preserve">The Social Worker will conduct comprehensive home assessments to identify specific needs, including financial stressors, health issues, and educational gaps. In the context of Pakistan Karachi, this phase emphasizes building trust within the community, respecting local cultural norms, and engaging with community elders to facilitate acceptance.</w:t>
      </w:r>
    </w:p>
    <w:bookmarkEnd w:id="27"/>
    <w:bookmarkStart w:id="28" w:name="phase-2-active-intervention-months-3-9"/>
    <w:p>
      <w:pPr>
        <w:pStyle w:val="Heading3"/>
      </w:pPr>
      <w:r>
        <w:t xml:space="preserve">4.2 Phase 2: Active Intervention (Months 3-9)</w:t>
      </w:r>
    </w:p>
    <w:p>
      <w:pPr>
        <w:pStyle w:val="FirstParagraph"/>
      </w:pPr>
      <w:r>
        <w:t xml:space="preserve">During this phase, the Social Worker will implement tailored strategies. This includes:</w:t>
      </w:r>
    </w:p>
    <w:p>
      <w:pPr>
        <w:numPr>
          <w:ilvl w:val="0"/>
          <w:numId w:val="1003"/>
        </w:numPr>
        <w:pStyle w:val="Compact"/>
      </w:pPr>
      <w:r>
        <w:rPr>
          <w:bCs/>
          <w:b/>
        </w:rPr>
        <w:t xml:space="preserve">Counseling:</w:t>
      </w:r>
      <w:r>
        <w:t xml:space="preserve"> </w:t>
      </w:r>
      <w:r>
        <w:t xml:space="preserve">Providing psychosocial support for stress, anxiety, and family conflict.</w:t>
      </w:r>
    </w:p>
    <w:p>
      <w:pPr>
        <w:numPr>
          <w:ilvl w:val="0"/>
          <w:numId w:val="1003"/>
        </w:numPr>
        <w:pStyle w:val="Compact"/>
      </w:pPr>
      <w:r>
        <w:rPr>
          <w:bCs/>
          <w:b/>
        </w:rPr>
        <w:t xml:space="preserve">Resource Linkage:</w:t>
      </w:r>
      <w:r>
        <w:t xml:space="preserve"> </w:t>
      </w:r>
      <w:r>
        <w:t xml:space="preserve">Assisting families in applying for BISP (Benazir Income Support Programme) cards, health insurance, and school enrollments.</w:t>
      </w:r>
    </w:p>
    <w:p>
      <w:pPr>
        <w:numPr>
          <w:ilvl w:val="0"/>
          <w:numId w:val="1003"/>
        </w:numPr>
        <w:pStyle w:val="Compact"/>
      </w:pPr>
      <w:r>
        <w:rPr>
          <w:bCs/>
          <w:b/>
        </w:rPr>
        <w:t xml:space="preserve">Skills Training:</w:t>
      </w:r>
      <w:r>
        <w:t xml:space="preserve"> </w:t>
      </w:r>
      <w:r>
        <w:t xml:space="preserve">Organizing workshops on financial literacy and vocational skills relevant to the Karachi job market.</w:t>
      </w:r>
    </w:p>
    <w:bookmarkEnd w:id="28"/>
    <w:bookmarkStart w:id="29" w:name="X001cc51f3b421e9b96573c52e49e0ede0df6ec8"/>
    <w:p>
      <w:pPr>
        <w:pStyle w:val="Heading3"/>
      </w:pPr>
      <w:r>
        <w:t xml:space="preserve">4.3 Phase 3: Monitoring and Evaluation (Months 10-12)</w:t>
      </w:r>
    </w:p>
    <w:p>
      <w:pPr>
        <w:pStyle w:val="FirstParagraph"/>
      </w:pPr>
      <w:r>
        <w:t xml:space="preserve">The Social Worker will reduce visit frequency to bi-weekly, focusing on sustainability and ensuring that families can maintain improvements independently.</w:t>
      </w:r>
    </w:p>
    <w:bookmarkEnd w:id="29"/>
    <w:bookmarkEnd w:id="30"/>
    <w:bookmarkStart w:id="31" w:name="data-collection-and-analysis"/>
    <w:p>
      <w:pPr>
        <w:pStyle w:val="Heading2"/>
      </w:pPr>
      <w:r>
        <w:t xml:space="preserve">5. Data Collection and Analysis</w:t>
      </w:r>
    </w:p>
    <w:p>
      <w:pPr>
        <w:pStyle w:val="FirstParagraph"/>
      </w:pPr>
      <w:r>
        <w:t xml:space="preserve">Data will be collected at baseline (Month 0), mid-point (Month 6), and end-line (Month 12). Instruments will include standardized scales for mental health (e.g., PHQ-9) and a custom Household Stability Index adapted for Pakistan Karachi.</w:t>
      </w:r>
    </w:p>
    <w:p>
      <w:pPr>
        <w:pStyle w:val="BodyText"/>
      </w:pPr>
      <w:r>
        <w:t xml:space="preserve">Quantitative data will be analyzed using statistical software to compare outcomes between the intervention and control groups. Qualitative data from interviews with Social Workers and participants will provide context to the numerical findings.</w:t>
      </w:r>
    </w:p>
    <w:bookmarkEnd w:id="31"/>
    <w:bookmarkStart w:id="32" w:name="ethical-considerations"/>
    <w:p>
      <w:pPr>
        <w:pStyle w:val="Heading2"/>
      </w:pPr>
      <w:r>
        <w:t xml:space="preserve">6. Ethical Considerations</w:t>
      </w:r>
    </w:p>
    <w:p>
      <w:pPr>
        <w:pStyle w:val="FirstParagraph"/>
      </w:pPr>
      <w:r>
        <w:t xml:space="preserve">This Experiment Protocol strictly adheres to ethical guidelines. Informed consent will be obtained from all participants in Urdu or Sindhi, ensuring they understand their rights. Confidentiality will be maintained, particularly given the sensitive nature of social issues in Pakistan Karachi. Participants will be free to withdraw from the study at any time without penalty. Special attention will be paid to the safety of female Social Workers and participants, ensuring secure transportation and meeting locations.</w:t>
      </w:r>
    </w:p>
    <w:bookmarkEnd w:id="32"/>
    <w:bookmarkStart w:id="33" w:name="conclusion"/>
    <w:p>
      <w:pPr>
        <w:pStyle w:val="Heading2"/>
      </w:pPr>
      <w:r>
        <w:t xml:space="preserve">7. Conclusion</w:t>
      </w:r>
    </w:p>
    <w:p>
      <w:pPr>
        <w:pStyle w:val="FirstParagraph"/>
      </w:pPr>
      <w:r>
        <w:t xml:space="preserve">This protocol provides a robust framework for testing the impact of Social Worker interventions in one of the world's most challenging urban environments. By focusing on Pakistan Karachi, this study aims to generate actionable data that can inform policy and improve social work practices across Pakistan.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Pakistan Karachi</dc:title>
  <dc:creator/>
  <dc:language>en</dc:language>
  <cp:keywords/>
  <dcterms:created xsi:type="dcterms:W3CDTF">2026-10-10T01:16:37Z</dcterms:created>
  <dcterms:modified xsi:type="dcterms:W3CDTF">2026-10-10T01:16:37Z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