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Russia</w:t>
      </w:r>
      <w:r>
        <w:t xml:space="preserve"> </w:t>
      </w:r>
      <w:r>
        <w:t xml:space="preserve">Moscow</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Digital Case Management Tools for Social Workers in Russia Moscow</w:t>
      </w:r>
    </w:p>
    <w:p>
      <w:pPr>
        <w:pStyle w:val="BodyText"/>
      </w:pPr>
      <w:r>
        <w:rPr>
          <w:bCs/>
          <w:b/>
        </w:rPr>
        <w:t xml:space="preserve">Protocol ID:</w:t>
      </w:r>
      <w:r>
        <w:t xml:space="preserve"> </w:t>
      </w:r>
      <w:r>
        <w:t xml:space="preserve">EXP-MOW-SW-2024-001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Russia Moscow</w:t>
      </w:r>
    </w:p>
    <w:bookmarkEnd w:id="20"/>
    <w:p>
      <w:pPr>
        <w:pStyle w:val="BodyText"/>
      </w:pPr>
      <w:r>
        <w:t xml:space="preserve">1. Introduction and Background</w:t>
      </w:r>
    </w:p>
    <w:p>
      <w:pPr>
        <w:pStyle w:val="BodyText"/>
      </w:pPr>
      <w:r>
        <w:t xml:space="preserve">This Experiment Protocol outlines the methodology for assessing the efficacy of a new digital case management platform designed specifically for Social Workers operating within the municipal framework of Russia Moscow. The social service landscape in Russia Moscow is characterized by high population density, diverse socio-economic challenges, and a complex bureaucratic structure. Social Workers in this region often face significant administrative burdens that detract from direct client interaction.</w:t>
      </w:r>
    </w:p>
    <w:p>
      <w:pPr>
        <w:pStyle w:val="BodyText"/>
      </w:pPr>
      <w:r>
        <w:t xml:space="preserve">The primary objective of this experiment is to determine whether the implementation of an integrated digital tool can reduce administrative processing time by 20% while maintaining or improving the quality of care provided to vulnerable populations. This study adheres to the ethical standards set forth by the Ministry of Labour and Social Protection of the Russian Federation and local Moscow municipal regulations.</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measure the time efficiency of Social Workers in Russia Moscow when utilizing the new digital platform compared to traditional paper-based methods.</w:t>
      </w:r>
    </w:p>
    <w:p>
      <w:pPr>
        <w:numPr>
          <w:ilvl w:val="0"/>
          <w:numId w:val="1001"/>
        </w:numPr>
        <w:pStyle w:val="Compact"/>
      </w:pPr>
      <w:r>
        <w:t xml:space="preserve">To evaluate the accuracy of data entry and reporting regarding client status and resource allocation.</w:t>
      </w:r>
    </w:p>
    <w:p>
      <w:pPr>
        <w:numPr>
          <w:ilvl w:val="0"/>
          <w:numId w:val="1001"/>
        </w:numPr>
        <w:pStyle w:val="Compact"/>
      </w:pPr>
      <w:r>
        <w:t xml:space="preserve">To assess the satisfaction levels of both Social Workers and their clients regarding the new workflow.</w:t>
      </w:r>
    </w:p>
    <w:p>
      <w:pPr>
        <w:numPr>
          <w:ilvl w:val="0"/>
          <w:numId w:val="1001"/>
        </w:numPr>
        <w:pStyle w:val="Compact"/>
      </w:pPr>
      <w:r>
        <w:t xml:space="preserve">To identify technical and operational barriers specific to the infrastructure in Russia Moscow.</w:t>
      </w:r>
    </w:p>
    <w:p>
      <w:pPr>
        <w:pStyle w:val="FirstParagraph"/>
      </w:pPr>
      <w:r>
        <w:t xml:space="preserve">3. Methodology</w:t>
      </w:r>
    </w:p>
    <w:p>
      <w:pPr>
        <w:pStyle w:val="BodyText"/>
      </w:pPr>
      <w:r>
        <w:t xml:space="preserve">This study will employ a randomized controlled trial (RCT) design. The experiment will take place over a period of six months across three selected districts in Russia Moscow: Tverskoy, Zamoskvorechye, and Khamovniki. These districts were chosen to represent a mix of urban demographics and social service demands.</w:t>
      </w:r>
    </w:p>
    <w:bookmarkStart w:id="21" w:name="participants"/>
    <w:p>
      <w:pPr>
        <w:pStyle w:val="Heading3"/>
      </w:pPr>
      <w:r>
        <w:t xml:space="preserve">3.1 Participants</w:t>
      </w:r>
    </w:p>
    <w:p>
      <w:pPr>
        <w:pStyle w:val="FirstParagraph"/>
      </w:pPr>
      <w:r>
        <w:t xml:space="preserve">The study will involve 120 licensed Social Workers currently employed by the Moscow Department of Social Protection. Participants will be randomly assigned to one of two groups:</w:t>
      </w:r>
    </w:p>
    <w:p>
      <w:pPr>
        <w:numPr>
          <w:ilvl w:val="0"/>
          <w:numId w:val="1002"/>
        </w:numPr>
        <w:pStyle w:val="Compact"/>
      </w:pPr>
      <w:r>
        <w:rPr>
          <w:bCs/>
          <w:b/>
        </w:rPr>
        <w:t xml:space="preserve">Control Group (n=60):</w:t>
      </w:r>
      <w:r>
        <w:t xml:space="preserve"> </w:t>
      </w:r>
      <w:r>
        <w:t xml:space="preserve">Will continue to use existing paper-based and legacy digital systems.</w:t>
      </w:r>
    </w:p>
    <w:p>
      <w:pPr>
        <w:numPr>
          <w:ilvl w:val="0"/>
          <w:numId w:val="1002"/>
        </w:numPr>
        <w:pStyle w:val="Compact"/>
      </w:pPr>
      <w:r>
        <w:rPr>
          <w:bCs/>
          <w:b/>
        </w:rPr>
        <w:t xml:space="preserve">Intervention Group (n=60):</w:t>
      </w:r>
      <w:r>
        <w:t xml:space="preserve"> </w:t>
      </w:r>
      <w:r>
        <w:t xml:space="preserve">Will be trained on and utilize the new digital case management platform.</w:t>
      </w:r>
    </w:p>
    <w:p>
      <w:pPr>
        <w:pStyle w:val="FirstParagraph"/>
      </w:pPr>
      <w:r>
        <w:t xml:space="preserve">Client participants will be individuals receiving social services from these workers, ensuring a diverse representation of age groups, including the elderly, families with children, and persons with disabilities.</w:t>
      </w:r>
    </w:p>
    <w:bookmarkEnd w:id="21"/>
    <w:bookmarkStart w:id="22" w:name="intervention"/>
    <w:p>
      <w:pPr>
        <w:pStyle w:val="Heading3"/>
      </w:pPr>
      <w:r>
        <w:t xml:space="preserve">3.2 Intervention</w:t>
      </w:r>
    </w:p>
    <w:p>
      <w:pPr>
        <w:pStyle w:val="FirstParagraph"/>
      </w:pPr>
      <w:r>
        <w:t xml:space="preserve">The intervention consists of the deployment of a secure, cloud-based application tailored to the regulatory requirements of Russia Moscow. Features include automated form generation, real-time data synchronization with municipal databases, and mobile accessibility for field visits. All Social Workers in the intervention group will undergo a standardized 16-hour training program before the start of the data collection phase.</w:t>
      </w:r>
    </w:p>
    <w:bookmarkEnd w:id="22"/>
    <w:p>
      <w:pPr>
        <w:pStyle w:val="BodyText"/>
      </w:pPr>
      <w:r>
        <w:t xml:space="preserve">4. Data Collection Procedures</w:t>
      </w:r>
    </w:p>
    <w:p>
      <w:pPr>
        <w:pStyle w:val="BodyText"/>
      </w:pPr>
      <w:r>
        <w:t xml:space="preserve">Data will be collected at three intervals: Baseline (Week 0), Mid-point (Week 12), and End-line (Week 24).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Administrative Time</w:t>
            </w:r>
          </w:p>
        </w:tc>
        <w:tc>
          <w:tcPr/>
          <w:p>
            <w:pPr>
              <w:pStyle w:val="Compact"/>
              <w:jc w:val="left"/>
            </w:pPr>
            <w:r>
              <w:t xml:space="preserve">Hours spent on paperwork per week</w:t>
            </w:r>
          </w:p>
        </w:tc>
        <w:tc>
          <w:tcPr/>
          <w:p>
            <w:pPr>
              <w:pStyle w:val="Compact"/>
              <w:jc w:val="left"/>
            </w:pPr>
            <w:r>
              <w:t xml:space="preserve">Time-tracking logs</w:t>
            </w:r>
          </w:p>
        </w:tc>
      </w:tr>
      <w:tr>
        <w:tc>
          <w:tcPr/>
          <w:p>
            <w:pPr>
              <w:pStyle w:val="Compact"/>
              <w:jc w:val="left"/>
            </w:pPr>
            <w:r>
              <w:t xml:space="preserve">Case Processing Speed</w:t>
            </w:r>
          </w:p>
        </w:tc>
        <w:tc>
          <w:tcPr/>
          <w:p>
            <w:pPr>
              <w:pStyle w:val="Compact"/>
              <w:jc w:val="left"/>
            </w:pPr>
            <w:r>
              <w:t xml:space="preserve">Time from application to decision</w:t>
            </w:r>
          </w:p>
        </w:tc>
        <w:tc>
          <w:tcPr/>
          <w:p>
            <w:pPr>
              <w:pStyle w:val="Compact"/>
              <w:jc w:val="left"/>
            </w:pPr>
            <w:r>
              <w:t xml:space="preserve">System timestamps</w:t>
            </w:r>
          </w:p>
        </w:tc>
      </w:tr>
      <w:tr>
        <w:tc>
          <w:tcPr/>
          <w:p>
            <w:pPr>
              <w:pStyle w:val="Compact"/>
              <w:jc w:val="left"/>
            </w:pPr>
            <w:r>
              <w:t xml:space="preserve">Data Accuracy</w:t>
            </w:r>
          </w:p>
        </w:tc>
        <w:tc>
          <w:tcPr/>
          <w:p>
            <w:pPr>
              <w:pStyle w:val="Compact"/>
              <w:jc w:val="left"/>
            </w:pPr>
            <w:r>
              <w:t xml:space="preserve">Error rate in client records</w:t>
            </w:r>
          </w:p>
        </w:tc>
        <w:tc>
          <w:tcPr/>
          <w:p>
            <w:pPr>
              <w:pStyle w:val="Compact"/>
              <w:jc w:val="left"/>
            </w:pPr>
            <w:r>
              <w:t xml:space="preserve">Audit sampling</w:t>
            </w:r>
          </w:p>
        </w:tc>
      </w:tr>
      <w:tr>
        <w:tc>
          <w:tcPr/>
          <w:p>
            <w:pPr>
              <w:pStyle w:val="Compact"/>
              <w:jc w:val="left"/>
            </w:pPr>
            <w:r>
              <w:t xml:space="preserve">User Satisfaction</w:t>
            </w:r>
          </w:p>
        </w:tc>
        <w:tc>
          <w:tcPr/>
          <w:p>
            <w:pPr>
              <w:pStyle w:val="Compact"/>
              <w:jc w:val="left"/>
            </w:pPr>
            <w:r>
              <w:t xml:space="preserve">Perceived ease of use and utility</w:t>
            </w:r>
          </w:p>
        </w:tc>
        <w:tc>
          <w:tcPr/>
          <w:p>
            <w:pPr>
              <w:pStyle w:val="Compact"/>
              <w:jc w:val="left"/>
            </w:pPr>
            <w:r>
              <w:t xml:space="preserve">Standardized Survey (Likert Scale)</w:t>
            </w:r>
          </w:p>
        </w:tc>
      </w:tr>
    </w:tbl>
    <w:p>
      <w:pPr>
        <w:pStyle w:val="BodyText"/>
      </w:pPr>
      <w:r>
        <w:t xml:space="preserve">5. Ethical Considerations</w:t>
      </w:r>
    </w:p>
    <w:p>
      <w:pPr>
        <w:pStyle w:val="BodyText"/>
      </w:pPr>
      <w:r>
        <w:t xml:space="preserve">Given the sensitive nature of social work in Russia Moscow, strict ethical guidelines will be followed. All personal data collected will be anonymized in accordance with Federal Law No. 152-FZ "On Personal Data." Informed consent will be obtained from all Social Workers and clients participating in the study. Participants will be informed of their right to withdraw from the Experiment Protocol at any time without penalty or impact on their social services.</w:t>
      </w:r>
    </w:p>
    <w:p>
      <w:pPr>
        <w:pStyle w:val="BodyText"/>
      </w:pPr>
      <w:r>
        <w:t xml:space="preserve">Special attention will be paid to the digital divide. Social Workers in the intervention group will be provided with necessary hardware (tablets/laptops) if their current equipment is insufficient, ensuring that the experiment tests the software's efficacy rather than hardware limitations.</w:t>
      </w:r>
    </w:p>
    <w:p>
      <w:pPr>
        <w:pStyle w:val="BodyText"/>
      </w:pPr>
      <w:r>
        <w:t xml:space="preserve">6. Risk Management</w:t>
      </w:r>
    </w:p>
    <w:p>
      <w:pPr>
        <w:pStyle w:val="BodyText"/>
      </w:pPr>
      <w:r>
        <w:t xml:space="preserve">Potential risks include data breaches, system downtime, and resistance to change among Social Workers. To mitigate these risks:</w:t>
      </w:r>
    </w:p>
    <w:p>
      <w:pPr>
        <w:numPr>
          <w:ilvl w:val="0"/>
          <w:numId w:val="1003"/>
        </w:numPr>
        <w:pStyle w:val="Compact"/>
      </w:pPr>
      <w:r>
        <w:rPr>
          <w:bCs/>
          <w:b/>
        </w:rPr>
        <w:t xml:space="preserve">Data Security:</w:t>
      </w:r>
      <w:r>
        <w:t xml:space="preserve"> </w:t>
      </w:r>
      <w:r>
        <w:t xml:space="preserve">End-to-end encryption will be used for all data transmission and storage.</w:t>
      </w:r>
    </w:p>
    <w:p>
      <w:pPr>
        <w:numPr>
          <w:ilvl w:val="0"/>
          <w:numId w:val="1003"/>
        </w:numPr>
        <w:pStyle w:val="Compact"/>
      </w:pPr>
      <w:r>
        <w:rPr>
          <w:bCs/>
          <w:b/>
        </w:rPr>
        <w:t xml:space="preserve">Technical Support:</w:t>
      </w:r>
      <w:r>
        <w:t xml:space="preserve"> </w:t>
      </w:r>
      <w:r>
        <w:t xml:space="preserve">A dedicated support team will be available 24/7 during the experiment period.</w:t>
      </w:r>
    </w:p>
    <w:p>
      <w:pPr>
        <w:numPr>
          <w:ilvl w:val="0"/>
          <w:numId w:val="1003"/>
        </w:numPr>
        <w:pStyle w:val="Compact"/>
      </w:pPr>
      <w:r>
        <w:rPr>
          <w:bCs/>
          <w:b/>
        </w:rPr>
        <w:t xml:space="preserve">Change Management:</w:t>
      </w:r>
      <w:r>
        <w:t xml:space="preserve"> </w:t>
      </w:r>
      <w:r>
        <w:t xml:space="preserve">Regular feedback sessions will be held with Social Workers to address concerns and adjust the protocol if necessary.</w:t>
      </w:r>
    </w:p>
    <w:p>
      <w:pPr>
        <w:pStyle w:val="FirstParagraph"/>
      </w:pPr>
      <w:r>
        <w:t xml:space="preserve">7. Timeline</w:t>
      </w:r>
    </w:p>
    <w:p>
      <w:pPr>
        <w:numPr>
          <w:ilvl w:val="0"/>
          <w:numId w:val="1004"/>
        </w:numPr>
        <w:pStyle w:val="Compact"/>
      </w:pPr>
      <w:r>
        <w:rPr>
          <w:bCs/>
          <w:b/>
        </w:rPr>
        <w:t xml:space="preserve">Month 1:</w:t>
      </w:r>
      <w:r>
        <w:t xml:space="preserve"> </w:t>
      </w:r>
      <w:r>
        <w:t xml:space="preserve">Recruitment and training of Social Workers.</w:t>
      </w:r>
    </w:p>
    <w:p>
      <w:pPr>
        <w:numPr>
          <w:ilvl w:val="0"/>
          <w:numId w:val="1004"/>
        </w:numPr>
        <w:pStyle w:val="Compact"/>
      </w:pPr>
      <w:r>
        <w:rPr>
          <w:bCs/>
          <w:b/>
        </w:rPr>
        <w:t xml:space="preserve">Month 2-7:</w:t>
      </w:r>
      <w:r>
        <w:t xml:space="preserve"> </w:t>
      </w:r>
      <w:r>
        <w:t xml:space="preserve">Implementation of the intervention and data collection.</w:t>
      </w:r>
    </w:p>
    <w:p>
      <w:pPr>
        <w:numPr>
          <w:ilvl w:val="0"/>
          <w:numId w:val="1004"/>
        </w:numPr>
        <w:pStyle w:val="Compact"/>
      </w:pPr>
      <w:r>
        <w:rPr>
          <w:bCs/>
          <w:b/>
        </w:rPr>
        <w:t xml:space="preserve">Month 8:</w:t>
      </w:r>
      <w:r>
        <w:t xml:space="preserve"> </w:t>
      </w:r>
      <w:r>
        <w:t xml:space="preserve">Data analysis and reporting.</w:t>
      </w:r>
    </w:p>
    <w:p>
      <w:pPr>
        <w:numPr>
          <w:ilvl w:val="0"/>
          <w:numId w:val="1004"/>
        </w:numPr>
        <w:pStyle w:val="Compact"/>
      </w:pPr>
      <w:r>
        <w:rPr>
          <w:bCs/>
          <w:b/>
        </w:rPr>
        <w:t xml:space="preserve">Month 9:</w:t>
      </w:r>
      <w:r>
        <w:t xml:space="preserve"> </w:t>
      </w:r>
      <w:r>
        <w:t xml:space="preserve">Dissemination of results to stakeholders in Russia Moscow.</w:t>
      </w:r>
    </w:p>
    <w:p>
      <w:pPr>
        <w:pStyle w:val="FirstParagraph"/>
      </w:pPr>
      <w:r>
        <w:t xml:space="preserve">8. Conclusion</w:t>
      </w:r>
    </w:p>
    <w:p>
      <w:pPr>
        <w:pStyle w:val="BodyText"/>
      </w:pPr>
      <w:r>
        <w:t xml:space="preserve">This Experiment Protocol provides a structured approach to evaluating the impact of digital transformation on Social Workers in Russia Moscow. By rigorously testing the new platform, we aim to provide evidence-based recommendations that can enhance the efficiency and effectiveness of social services in the capital. The findings will contribute to the broader understanding of how technology can support social work practices in large urban environments within the Russian Federation.</w:t>
      </w:r>
    </w:p>
    <w:p>
      <w:pPr>
        <w:pStyle w:val="BodyText"/>
      </w:pPr>
      <w:r>
        <w:rPr>
          <w:bCs/>
          <w:b/>
        </w:rPr>
        <w:t xml:space="preserve">Prepared by:</w:t>
      </w:r>
      <w:r>
        <w:t xml:space="preserve"> </w:t>
      </w:r>
      <w:r>
        <w:t xml:space="preserve">Research Team, Institute for Social Innovation</w:t>
      </w:r>
      <w:r>
        <w:br/>
      </w:r>
      <w:r>
        <w:rPr>
          <w:bCs/>
          <w:b/>
        </w:rPr>
        <w:t xml:space="preserve">Approved by:</w:t>
      </w:r>
      <w:r>
        <w:t xml:space="preserve"> </w:t>
      </w:r>
      <w:r>
        <w:t xml:space="preserve">Ethics Committee, Moscow State University</w:t>
      </w:r>
      <w:r>
        <w:br/>
      </w:r>
      <w:r>
        <w:rPr>
          <w:bCs/>
          <w:b/>
        </w:rPr>
        <w:t xml:space="preserve">Contact:</w:t>
      </w:r>
      <w:r>
        <w:t xml:space="preserve"> </w:t>
      </w:r>
      <w:r>
        <w:t xml:space="preserve">research@socialinnovation.ru</w:t>
      </w:r>
      <w:r>
        <w:br/>
      </w:r>
      <w:r>
        <w:rPr>
          <w:iCs/>
          <w:i/>
        </w:rP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Russia Moscow</dc:title>
  <dc:creator/>
  <dc:language>en</dc:language>
  <cp:keywords/>
  <dcterms:created xsi:type="dcterms:W3CDTF">2026-10-10T04:04:31Z</dcterms:created>
  <dcterms:modified xsi:type="dcterms:W3CDTF">2026-10-10T04:04:31Z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