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Senegal</w:t>
      </w:r>
      <w:r>
        <w:t xml:space="preserve"> </w:t>
      </w:r>
      <w:r>
        <w:t xml:space="preserve">Dakar</w:t>
      </w:r>
    </w:p>
    <w:bookmarkStart w:id="34" w:name="X0402ab7d110ed817a95f96f90506846ed9c8e20"/>
    <w:p>
      <w:pPr>
        <w:pStyle w:val="Heading1"/>
      </w:pPr>
      <w:r>
        <w:t xml:space="preserve">Experiment Protocol: Community-Based Social Worker Intervention in Senegal Dakar</w:t>
      </w:r>
    </w:p>
    <w:p>
      <w:pPr>
        <w:pStyle w:val="FirstParagraph"/>
      </w:pPr>
      <w:r>
        <w:rPr>
          <w:bCs/>
          <w:b/>
        </w:rPr>
        <w:t xml:space="preserve">Protocol Title:</w:t>
      </w:r>
      <w:r>
        <w:t xml:space="preserve"> </w:t>
      </w:r>
      <w:r>
        <w:t xml:space="preserve">Enhancing Community Resilience through Integrated Social Worker Support in Urban Dakar</w:t>
      </w:r>
    </w:p>
    <w:p>
      <w:pPr>
        <w:pStyle w:val="BodyText"/>
      </w:pPr>
      <w:r>
        <w:rPr>
          <w:bCs/>
          <w:b/>
        </w:rPr>
        <w:t xml:space="preserve">Location:</w:t>
      </w:r>
      <w:r>
        <w:t xml:space="preserve"> </w:t>
      </w:r>
      <w:r>
        <w:t xml:space="preserve">Senegal, Dakar (Target Districts: Grand Dakar, Pikine, and Guédiawaye)</w:t>
      </w:r>
    </w:p>
    <w:p>
      <w:pPr>
        <w:pStyle w:val="BodyText"/>
      </w:pPr>
      <w:r>
        <w:rPr>
          <w:bCs/>
          <w:b/>
        </w:rPr>
        <w:t xml:space="preserve">Duration:</w:t>
      </w:r>
      <w:r>
        <w:t xml:space="preserve"> </w:t>
      </w:r>
      <w:r>
        <w:t xml:space="preserve">18 Months</w:t>
      </w:r>
    </w:p>
    <w:p>
      <w:pPr>
        <w:pStyle w:val="BodyText"/>
      </w:pPr>
      <w:r>
        <w:rPr>
          <w:bCs/>
          <w:b/>
        </w:rPr>
        <w:t xml:space="preserve">Primary Investigator:</w:t>
      </w:r>
      <w:r>
        <w:t xml:space="preserve"> </w:t>
      </w:r>
      <w:r>
        <w:t xml:space="preserve">[Name/Title]</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a structured research and intervention framework designed to evaluate the efficacy of professional Social Worker integration within the rapidly urbanizing context of Senegal Dakar. Dakar, as the political and economic hub of Senegal, faces significant socio-economic challenges, including high population density, informal settlement growth, youth unemployment, and limited access to mental health and social support services.</w:t>
      </w:r>
    </w:p>
    <w:p>
      <w:pPr>
        <w:pStyle w:val="BodyText"/>
      </w:pPr>
      <w:r>
        <w:t xml:space="preserve">The role of the Social Worker in this context is critical. While traditional community support systems exist, the complexity of modern urban issues requires specialized intervention. This protocol aims to test a hypothesis: that the deployment of trained, culturally competent Social Workers in high-density neighborhoods of Dakar will significantly improve household stability, mental well-being, and access to essential services compared to control areas relying solely on existing informal networks.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measure the impact of a dedicated Social Worker intervention program on the socio-economic resilience of vulnerable families in selected districts of Senegal Dakar over an 18-month period.</w:t>
      </w:r>
    </w:p>
    <w:bookmarkEnd w:id="21"/>
    <w:bookmarkStart w:id="22" w:name="secondary-objectives"/>
    <w:p>
      <w:pPr>
        <w:pStyle w:val="Heading3"/>
      </w:pPr>
      <w:r>
        <w:t xml:space="preserve">2.2 Secondary Objectives</w:t>
      </w:r>
    </w:p>
    <w:p>
      <w:pPr>
        <w:numPr>
          <w:ilvl w:val="0"/>
          <w:numId w:val="1001"/>
        </w:numPr>
        <w:pStyle w:val="Compact"/>
      </w:pPr>
      <w:r>
        <w:t xml:space="preserve">To assess the improvement in mental health outcomes among beneficiaries receiving direct Social Worker support.</w:t>
      </w:r>
    </w:p>
    <w:p>
      <w:pPr>
        <w:numPr>
          <w:ilvl w:val="0"/>
          <w:numId w:val="1001"/>
        </w:numPr>
        <w:pStyle w:val="Compact"/>
      </w:pPr>
      <w:r>
        <w:t xml:space="preserve">To evaluate the effectiveness of Social Workers in bridging the gap between marginalized communities and state social protection programs in Dakar.</w:t>
      </w:r>
    </w:p>
    <w:p>
      <w:pPr>
        <w:numPr>
          <w:ilvl w:val="0"/>
          <w:numId w:val="1001"/>
        </w:numPr>
        <w:pStyle w:val="Compact"/>
      </w:pPr>
      <w:r>
        <w:t xml:space="preserve">To identify cultural and logistical barriers to Social Worker implementation in the Senegalese urban context.</w:t>
      </w:r>
    </w:p>
    <w:p>
      <w:pPr>
        <w:numPr>
          <w:ilvl w:val="0"/>
          <w:numId w:val="1001"/>
        </w:numPr>
        <w:pStyle w:val="Compact"/>
      </w:pPr>
      <w:r>
        <w:t xml:space="preserve">To develop a scalable model for integrating Social Workers into the municipal health and social services framework of Dakar.</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utilize a quasi-experimental design with a control group. Two comparable neighborhoods in Senegal Dakar will be selected: one as the intervention group (receiving Social Worker services) and one as the control group (receiving standard care).</w:t>
      </w:r>
    </w:p>
    <w:bookmarkEnd w:id="24"/>
    <w:bookmarkStart w:id="25" w:name="target-population"/>
    <w:p>
      <w:pPr>
        <w:pStyle w:val="Heading3"/>
      </w:pPr>
      <w:r>
        <w:t xml:space="preserve">3.2 Target Population</w:t>
      </w:r>
    </w:p>
    <w:p>
      <w:pPr>
        <w:pStyle w:val="FirstParagraph"/>
      </w:pPr>
      <w:r>
        <w:t xml:space="preserve">The study targets vulnerable households in Dakar, defined by criteria including low income, single-parent households, presence of elderly members without support, or families with children at risk of dropping out of school. Approximately 500 households will be enrolled in each group.</w:t>
      </w:r>
    </w:p>
    <w:bookmarkEnd w:id="25"/>
    <w:bookmarkStart w:id="26" w:name="intervention-protocol"/>
    <w:p>
      <w:pPr>
        <w:pStyle w:val="Heading3"/>
      </w:pPr>
      <w:r>
        <w:t xml:space="preserve">3.3 Intervention Protocol</w:t>
      </w:r>
    </w:p>
    <w:p>
      <w:pPr>
        <w:pStyle w:val="FirstParagraph"/>
      </w:pPr>
      <w:r>
        <w:t xml:space="preserve">In the intervention group, a team of licensed Social Workers will be deployed. Their activities will include:</w:t>
      </w:r>
    </w:p>
    <w:p>
      <w:pPr>
        <w:numPr>
          <w:ilvl w:val="0"/>
          <w:numId w:val="1002"/>
        </w:numPr>
        <w:pStyle w:val="Compact"/>
      </w:pPr>
      <w:r>
        <w:rPr>
          <w:bCs/>
          <w:b/>
        </w:rPr>
        <w:t xml:space="preserve">Home Visits:</w:t>
      </w:r>
      <w:r>
        <w:t xml:space="preserve"> </w:t>
      </w:r>
      <w:r>
        <w:t xml:space="preserve">Monthly assessments of family needs, housing conditions, and safety.</w:t>
      </w:r>
    </w:p>
    <w:p>
      <w:pPr>
        <w:numPr>
          <w:ilvl w:val="0"/>
          <w:numId w:val="1002"/>
        </w:numPr>
        <w:pStyle w:val="Compact"/>
      </w:pPr>
      <w:r>
        <w:rPr>
          <w:bCs/>
          <w:b/>
        </w:rPr>
        <w:t xml:space="preserve">Resource Linkage:</w:t>
      </w:r>
      <w:r>
        <w:t xml:space="preserve"> </w:t>
      </w:r>
      <w:r>
        <w:t xml:space="preserve">Assisting families in navigating bureaucracy to access government aid, healthcare, and educational resources specific to Dakar.</w:t>
      </w:r>
    </w:p>
    <w:p>
      <w:pPr>
        <w:numPr>
          <w:ilvl w:val="0"/>
          <w:numId w:val="1002"/>
        </w:numPr>
        <w:pStyle w:val="Compact"/>
      </w:pPr>
      <w:r>
        <w:rPr>
          <w:bCs/>
          <w:b/>
        </w:rPr>
        <w:t xml:space="preserve">Counseling:</w:t>
      </w:r>
      <w:r>
        <w:t xml:space="preserve"> </w:t>
      </w:r>
      <w:r>
        <w:t xml:space="preserve">Providing psychosocial support and conflict resolution services.</w:t>
      </w:r>
    </w:p>
    <w:p>
      <w:pPr>
        <w:numPr>
          <w:ilvl w:val="0"/>
          <w:numId w:val="1002"/>
        </w:numPr>
        <w:pStyle w:val="Compact"/>
      </w:pPr>
      <w:r>
        <w:rPr>
          <w:bCs/>
          <w:b/>
        </w:rPr>
        <w:t xml:space="preserve">Community Mobilization:</w:t>
      </w:r>
      <w:r>
        <w:t xml:space="preserve"> </w:t>
      </w:r>
      <w:r>
        <w:t xml:space="preserve">Organizing workshops on rights, health, and economic empowerment.</w:t>
      </w:r>
    </w:p>
    <w:p>
      <w:pPr>
        <w:pStyle w:val="FirstParagraph"/>
      </w:pPr>
      <w:r>
        <w:t xml:space="preserve">The Social Workers will be trained specifically in the cultural nuances of Senegal, including respect for local hierarchies, religious considerations, and the use of local languages (Wolof, Pulaar, etc.) alongside French.</w:t>
      </w:r>
    </w:p>
    <w:bookmarkEnd w:id="26"/>
    <w:bookmarkEnd w:id="27"/>
    <w:bookmarkStart w:id="30" w:name="data-collection-and-analysis"/>
    <w:p>
      <w:pPr>
        <w:pStyle w:val="Heading2"/>
      </w:pPr>
      <w:r>
        <w:t xml:space="preserve">4. Data Collection and Analysis</w:t>
      </w:r>
    </w:p>
    <w:bookmarkStart w:id="28" w:name="data-collection-tools"/>
    <w:p>
      <w:pPr>
        <w:pStyle w:val="Heading3"/>
      </w:pPr>
      <w:r>
        <w:t xml:space="preserve">4.1 Data Collection Tools</w:t>
      </w:r>
    </w:p>
    <w:p>
      <w:pPr>
        <w:pStyle w:val="FirstParagraph"/>
      </w:pPr>
      <w:r>
        <w:t xml:space="preserve">Data will be collected at baseline (Month 0), mid-term (Month 9), and end-line (Month 18). Tools include:</w:t>
      </w:r>
    </w:p>
    <w:p>
      <w:pPr>
        <w:numPr>
          <w:ilvl w:val="0"/>
          <w:numId w:val="1003"/>
        </w:numPr>
        <w:pStyle w:val="Compact"/>
      </w:pPr>
      <w:r>
        <w:t xml:space="preserve">Structured household surveys assessing income, food security, and housing stability.</w:t>
      </w:r>
    </w:p>
    <w:p>
      <w:pPr>
        <w:numPr>
          <w:ilvl w:val="0"/>
          <w:numId w:val="1003"/>
        </w:numPr>
        <w:pStyle w:val="Compact"/>
      </w:pPr>
      <w:r>
        <w:t xml:space="preserve">Standardized psychological distress scales adapted for the Senegalese context.</w:t>
      </w:r>
    </w:p>
    <w:p>
      <w:pPr>
        <w:numPr>
          <w:ilvl w:val="0"/>
          <w:numId w:val="1003"/>
        </w:numPr>
        <w:pStyle w:val="Compact"/>
      </w:pPr>
      <w:r>
        <w:t xml:space="preserve">Semi-structured interviews with Social Workers and community leaders.</w:t>
      </w:r>
    </w:p>
    <w:p>
      <w:pPr>
        <w:numPr>
          <w:ilvl w:val="0"/>
          <w:numId w:val="1003"/>
        </w:numPr>
        <w:pStyle w:val="Compact"/>
      </w:pPr>
      <w:r>
        <w:t xml:space="preserve">Focus group discussions with beneficiaries in Dakar.</w:t>
      </w:r>
    </w:p>
    <w:bookmarkEnd w:id="28"/>
    <w:bookmarkStart w:id="29" w:name="data-analysis"/>
    <w:p>
      <w:pPr>
        <w:pStyle w:val="Heading3"/>
      </w:pPr>
      <w:r>
        <w:t xml:space="preserve">4.2 Data Analysis</w:t>
      </w:r>
    </w:p>
    <w:p>
      <w:pPr>
        <w:pStyle w:val="FirstParagraph"/>
      </w:pPr>
      <w:r>
        <w:t xml:space="preserve">Quantitative data will be analyzed using statistical software to compare changes between the intervention and control groups. Qualitative data will be thematically analyzed to understand the lived experiences of participants and the operational challenges faced by Social Workers in Dakar.</w:t>
      </w:r>
    </w:p>
    <w:bookmarkEnd w:id="29"/>
    <w:bookmarkEnd w:id="30"/>
    <w:bookmarkStart w:id="31" w:name="ethical-considerations"/>
    <w:p>
      <w:pPr>
        <w:pStyle w:val="Heading2"/>
      </w:pPr>
      <w:r>
        <w:t xml:space="preserve">5. Ethical Considerations</w:t>
      </w:r>
    </w:p>
    <w:p>
      <w:pPr>
        <w:pStyle w:val="FirstParagraph"/>
      </w:pPr>
      <w:r>
        <w:t xml:space="preserve">This Experiment Protocol adheres to the highest ethical standards. Approval will be sought from the National Ethics Committee for Health Research in Senegal. Key ethical principles include:</w:t>
      </w:r>
    </w:p>
    <w:p>
      <w:pPr>
        <w:numPr>
          <w:ilvl w:val="0"/>
          <w:numId w:val="1004"/>
        </w:numPr>
        <w:pStyle w:val="Compact"/>
      </w:pPr>
      <w:r>
        <w:rPr>
          <w:bCs/>
          <w:b/>
        </w:rPr>
        <w:t xml:space="preserve">Informed Consent:</w:t>
      </w:r>
      <w:r>
        <w:t xml:space="preserve"> </w:t>
      </w:r>
      <w:r>
        <w:t xml:space="preserve">All participants will provide written or recorded verbal consent after the study is explained in their preferred language.</w:t>
      </w:r>
    </w:p>
    <w:p>
      <w:pPr>
        <w:numPr>
          <w:ilvl w:val="0"/>
          <w:numId w:val="1004"/>
        </w:numPr>
        <w:pStyle w:val="Compact"/>
      </w:pPr>
      <w:r>
        <w:rPr>
          <w:bCs/>
          <w:b/>
        </w:rPr>
        <w:t xml:space="preserve">Confidentiality:</w:t>
      </w:r>
      <w:r>
        <w:t xml:space="preserve"> </w:t>
      </w:r>
      <w:r>
        <w:t xml:space="preserve">All personal data collected from households in Dakar will be anonymized and stored securely.</w:t>
      </w:r>
    </w:p>
    <w:p>
      <w:pPr>
        <w:numPr>
          <w:ilvl w:val="0"/>
          <w:numId w:val="1004"/>
        </w:numPr>
        <w:pStyle w:val="Compact"/>
      </w:pPr>
      <w:r>
        <w:rPr>
          <w:bCs/>
          <w:b/>
        </w:rPr>
        <w:t xml:space="preserve">Do No Harm:</w:t>
      </w:r>
      <w:r>
        <w:t xml:space="preserve"> </w:t>
      </w:r>
      <w:r>
        <w:t xml:space="preserve">Social Workers will be trained to recognize signs of abuse and trauma and to refer cases appropriately without compromising participant safety.</w:t>
      </w:r>
    </w:p>
    <w:p>
      <w:pPr>
        <w:numPr>
          <w:ilvl w:val="0"/>
          <w:numId w:val="1004"/>
        </w:numPr>
        <w:pStyle w:val="Compact"/>
      </w:pPr>
      <w:r>
        <w:rPr>
          <w:bCs/>
          <w:b/>
        </w:rPr>
        <w:t xml:space="preserve">Equity:</w:t>
      </w:r>
      <w:r>
        <w:t xml:space="preserve"> </w:t>
      </w:r>
      <w:r>
        <w:t xml:space="preserve">Upon completion of the study, successful interventions will be offered to the control group to ensure equitable access to benefits.</w:t>
      </w:r>
    </w:p>
    <w:bookmarkEnd w:id="31"/>
    <w:bookmarkStart w:id="32" w:name="risk-management"/>
    <w:p>
      <w:pPr>
        <w:pStyle w:val="Heading2"/>
      </w:pPr>
      <w:r>
        <w:t xml:space="preserve">6. Risk Management</w:t>
      </w:r>
    </w:p>
    <w:p>
      <w:pPr>
        <w:pStyle w:val="FirstParagraph"/>
      </w:pPr>
      <w:r>
        <w:t xml:space="preserve">Potential risks include community resistance to external intervention, data privacy breaches, and burnout among Social Workers. Mitigation strategies involve extensive community engagement prior to launch, robust data security protocols, and regular supervision and support for the Social Worker team operating in Senegal Dakar.</w:t>
      </w:r>
    </w:p>
    <w:bookmarkEnd w:id="32"/>
    <w:bookmarkStart w:id="33" w:name="expected-outcomes-and-impact"/>
    <w:p>
      <w:pPr>
        <w:pStyle w:val="Heading2"/>
      </w:pPr>
      <w:r>
        <w:t xml:space="preserve">7. Expected Outcomes and Impact</w:t>
      </w:r>
    </w:p>
    <w:p>
      <w:pPr>
        <w:pStyle w:val="FirstParagraph"/>
      </w:pPr>
      <w:r>
        <w:t xml:space="preserve">This Experiment Protocol anticipates that the integration of professional Social Workers will lead to measurable improvements in the quality of life for vulnerable populations in Senegal Dakar. Beyond immediate benefits to participants, the study aims to provide evidence-based recommendations for policymakers in Senegal to strengthen the national social protection system. By validating the role of the Social Worker in this specific urban environment, the project seeks to contribute to long-term social stability and development in Dakar.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Senegal Dakar</dc:title>
  <dc:creator/>
  <dc:language>en</dc:language>
  <cp:keywords/>
  <dcterms:created xsi:type="dcterms:W3CDTF">2026-10-10T04:31:41Z</dcterms:created>
  <dcterms:modified xsi:type="dcterms:W3CDTF">2026-10-10T04:31:41Z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