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Spain</w:t>
      </w:r>
      <w:r>
        <w:t xml:space="preserve"> </w:t>
      </w:r>
      <w:r>
        <w:t xml:space="preserve">Barcelona</w:t>
      </w:r>
    </w:p>
    <w:bookmarkStart w:id="20" w:name="X4c4f3ec507b22c1437c1748ff58deb9c2d631e9"/>
    <w:p>
      <w:pPr>
        <w:pStyle w:val="Heading1"/>
      </w:pPr>
      <w:r>
        <w:t xml:space="preserve">Experiment Protocol: Evaluating the Impact of Community-Based Social Worker Interventions on Migrant Integration in Spain Barcelona</w:t>
      </w:r>
    </w:p>
    <w:p>
      <w:pPr>
        <w:pStyle w:val="FirstParagraph"/>
      </w:pPr>
      <w:r>
        <w:rPr>
          <w:bCs/>
          <w:b/>
        </w:rPr>
        <w:t xml:space="preserve">Protocol ID:</w:t>
      </w:r>
      <w:r>
        <w:t xml:space="preserve"> </w:t>
      </w:r>
      <w:r>
        <w:t xml:space="preserve">ES-BCN-SW-2024-001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Spain Barcelona</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Department of Social Sciences, University of Barcelona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longitudinal study designed to assess the efficacy of targeted Social Worker interventions within the diverse urban landscape of Spain Barcelona. Barcelona, as a major metropolitan hub in Spain, presents a unique sociological environment characterized by high levels of migration, cultural diversity, and varying degrees of socioeconomic disparity. The role of the Social Worker in this context is pivotal, serving as a bridge between vulnerable populations and the complex administrative structures of the Spanish welfare state.</w:t>
      </w:r>
    </w:p>
    <w:p>
      <w:pPr>
        <w:pStyle w:val="BodyText"/>
      </w:pPr>
      <w:r>
        <w:t xml:space="preserve">The primary objective of this experiment is to quantify the impact of a structured, culturally competent Social Worker intervention program on the social integration and mental well-being of recent migrant families residing in the Sant Andreu and Nou Barris districts of Spain Barcelona. By adhering to strict ethical guidelines and methodological rigor, this protocol aims to provide empirical data that can inform public policy and improve social services across Spain.</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whether a six-month intensive intervention led by certified Social Workers significantly improves the social integration index and reduces anxiety levels among migrant participants compared to a control group receiving standard care in Spain Barcelona.</w:t>
      </w:r>
    </w:p>
    <w:bookmarkEnd w:id="22"/>
    <w:bookmarkStart w:id="23" w:name="secondary-objectives"/>
    <w:p>
      <w:pPr>
        <w:pStyle w:val="Heading3"/>
      </w:pPr>
      <w:r>
        <w:t xml:space="preserve">2.2 Secondary Objectives</w:t>
      </w:r>
    </w:p>
    <w:p>
      <w:pPr>
        <w:numPr>
          <w:ilvl w:val="0"/>
          <w:numId w:val="1001"/>
        </w:numPr>
        <w:pStyle w:val="Compact"/>
      </w:pPr>
      <w:r>
        <w:t xml:space="preserve">To evaluate the effectiveness of bilingual (Catalan/Spanish) support strategies employed by Social Workers.</w:t>
      </w:r>
    </w:p>
    <w:p>
      <w:pPr>
        <w:numPr>
          <w:ilvl w:val="0"/>
          <w:numId w:val="1001"/>
        </w:numPr>
        <w:pStyle w:val="Compact"/>
      </w:pPr>
      <w:r>
        <w:t xml:space="preserve">To assess the correlation between Social Worker caseload size and client satisfaction in the Barcelona metropolitan area.</w:t>
      </w:r>
    </w:p>
    <w:p>
      <w:pPr>
        <w:numPr>
          <w:ilvl w:val="0"/>
          <w:numId w:val="1001"/>
        </w:numPr>
        <w:pStyle w:val="Compact"/>
      </w:pPr>
      <w:r>
        <w:t xml:space="preserve">To identify specific barriers to accessing healthcare and housing services that Social Workers can help mitigate.</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utilize a randomized controlled trial (RCT) design. Participants will be recruited from community centers in Spain Barcelona and randomly assigned to either the Intervention Group or the Control Group. The experiment will span a period of twelve months, including a six-month intervention phase and a six-month follow-up phase.</w:t>
      </w:r>
    </w:p>
    <w:bookmarkEnd w:id="25"/>
    <w:bookmarkStart w:id="26" w:name="participants"/>
    <w:p>
      <w:pPr>
        <w:pStyle w:val="Heading3"/>
      </w:pPr>
      <w:r>
        <w:t xml:space="preserve">3.2 Participants</w:t>
      </w:r>
    </w:p>
    <w:p>
      <w:pPr>
        <w:pStyle w:val="FirstParagraph"/>
      </w:pPr>
      <w:r>
        <w:t xml:space="preserve">The target population consists of adult migrants (aged 18-65) who have resided in Spain for less than three years. Inclusion criteria require participants to be currently registered with the local social services in Barcelona. Exclusion criteria include severe cognitive impairments that prevent informed consent. A total of 200 participants will be recruited, with 100 in each group.</w:t>
      </w:r>
    </w:p>
    <w:bookmarkEnd w:id="26"/>
    <w:bookmarkStart w:id="27" w:name="intervention-protocol"/>
    <w:p>
      <w:pPr>
        <w:pStyle w:val="Heading3"/>
      </w:pPr>
      <w:r>
        <w:t xml:space="preserve">3.3 Intervention Protocol</w:t>
      </w:r>
    </w:p>
    <w:p>
      <w:pPr>
        <w:pStyle w:val="FirstParagraph"/>
      </w:pPr>
      <w:r>
        <w:t xml:space="preserve">The Intervention Group will receive weekly sessions with a dedicated Social Worker. These sessions will focus on:</w:t>
      </w:r>
    </w:p>
    <w:p>
      <w:pPr>
        <w:numPr>
          <w:ilvl w:val="0"/>
          <w:numId w:val="1002"/>
        </w:numPr>
        <w:pStyle w:val="Compact"/>
      </w:pPr>
      <w:r>
        <w:rPr>
          <w:bCs/>
          <w:b/>
        </w:rPr>
        <w:t xml:space="preserve">Administrative Navigation:</w:t>
      </w:r>
      <w:r>
        <w:t xml:space="preserve"> </w:t>
      </w:r>
      <w:r>
        <w:t xml:space="preserve">Assistance with residency permits, healthcare registration, and housing applications specific to Spanish regulations.</w:t>
      </w:r>
    </w:p>
    <w:p>
      <w:pPr>
        <w:numPr>
          <w:ilvl w:val="0"/>
          <w:numId w:val="1002"/>
        </w:numPr>
        <w:pStyle w:val="Compact"/>
      </w:pPr>
      <w:r>
        <w:rPr>
          <w:bCs/>
          <w:b/>
        </w:rPr>
        <w:t xml:space="preserve">Cultural Mediation:</w:t>
      </w:r>
      <w:r>
        <w:t xml:space="preserve"> </w:t>
      </w:r>
      <w:r>
        <w:t xml:space="preserve">Facilitating understanding of local customs, language acquisition resources, and community networks in Barcelona.</w:t>
      </w:r>
    </w:p>
    <w:p>
      <w:pPr>
        <w:numPr>
          <w:ilvl w:val="0"/>
          <w:numId w:val="1002"/>
        </w:numPr>
        <w:pStyle w:val="Compact"/>
      </w:pPr>
      <w:r>
        <w:rPr>
          <w:bCs/>
          <w:b/>
        </w:rPr>
        <w:t xml:space="preserve">Psychosocial Support:</w:t>
      </w:r>
      <w:r>
        <w:t xml:space="preserve"> </w:t>
      </w:r>
      <w:r>
        <w:t xml:space="preserve">Cognitive-behavioral techniques to manage stress and acculturation challenges.</w:t>
      </w:r>
    </w:p>
    <w:p>
      <w:pPr>
        <w:pStyle w:val="FirstParagraph"/>
      </w:pPr>
      <w:r>
        <w:t xml:space="preserve">The Control Group will receive standard information leaflets and access to general helplines provided by the Barcelona City Council, without direct, personalized Social Worker engagement.</w:t>
      </w:r>
    </w:p>
    <w:bookmarkEnd w:id="27"/>
    <w:bookmarkEnd w:id="28"/>
    <w:bookmarkStart w:id="29" w:name="data-collection-and-measurement"/>
    <w:p>
      <w:pPr>
        <w:pStyle w:val="Heading2"/>
      </w:pPr>
      <w:r>
        <w:t xml:space="preserve">4. Data Collection and Measurement</w:t>
      </w:r>
    </w:p>
    <w:p>
      <w:pPr>
        <w:pStyle w:val="FirstParagraph"/>
      </w:pPr>
      <w:r>
        <w:t xml:space="preserve">Data will be collected at three time points: Baseline (T0), Post-Intervention (T1), and Follow-Up (T2). The following instruments will be used:</w:t>
      </w:r>
    </w:p>
    <w:p>
      <w:pPr>
        <w:numPr>
          <w:ilvl w:val="0"/>
          <w:numId w:val="1003"/>
        </w:numPr>
        <w:pStyle w:val="Compact"/>
      </w:pPr>
      <w:r>
        <w:rPr>
          <w:bCs/>
          <w:b/>
        </w:rPr>
        <w:t xml:space="preserve">Social Integration Index (SII):</w:t>
      </w:r>
      <w:r>
        <w:t xml:space="preserve"> </w:t>
      </w:r>
      <w:r>
        <w:t xml:space="preserve">A validated scale measuring economic, social, and cultural integration.</w:t>
      </w:r>
    </w:p>
    <w:p>
      <w:pPr>
        <w:numPr>
          <w:ilvl w:val="0"/>
          <w:numId w:val="1003"/>
        </w:numPr>
        <w:pStyle w:val="Compact"/>
      </w:pPr>
      <w:r>
        <w:rPr>
          <w:bCs/>
          <w:b/>
        </w:rPr>
        <w:t xml:space="preserve">Generalized Anxiety Disorder 7-item (GAD-7) Scale:</w:t>
      </w:r>
      <w:r>
        <w:t xml:space="preserve"> </w:t>
      </w:r>
      <w:r>
        <w:t xml:space="preserve">To assess mental health status.</w:t>
      </w:r>
    </w:p>
    <w:p>
      <w:pPr>
        <w:numPr>
          <w:ilvl w:val="0"/>
          <w:numId w:val="1003"/>
        </w:numPr>
        <w:pStyle w:val="Compact"/>
      </w:pPr>
      <w:r>
        <w:rPr>
          <w:bCs/>
          <w:b/>
        </w:rPr>
        <w:t xml:space="preserve">Client Satisfaction Questionnaire (CSQ-8):</w:t>
      </w:r>
      <w:r>
        <w:t xml:space="preserve"> </w:t>
      </w:r>
      <w:r>
        <w:t xml:space="preserve">To evaluate the perceived quality of the Social Worker's assistance.</w:t>
      </w:r>
    </w:p>
    <w:p>
      <w:pPr>
        <w:pStyle w:val="FirstParagraph"/>
      </w:pPr>
      <w:r>
        <w:t xml:space="preserve">All data collection will be conducted in Spanish or Catalan to ensure accessibility and accuracy.</w:t>
      </w:r>
    </w:p>
    <w:bookmarkEnd w:id="29"/>
    <w:bookmarkStart w:id="30" w:name="ethical-considerations"/>
    <w:p>
      <w:pPr>
        <w:pStyle w:val="Heading2"/>
      </w:pPr>
      <w:r>
        <w:t xml:space="preserve">5. Ethical Considerations</w:t>
      </w:r>
    </w:p>
    <w:p>
      <w:pPr>
        <w:pStyle w:val="FirstParagraph"/>
      </w:pPr>
      <w:r>
        <w:t xml:space="preserve">This Experiment Protocol strictly adheres to the Declaration of Helsinki and the ethical guidelines set forth by the Spanish Agency of Medicines and Medical Devices (AEMPS). Informed consent will be obtained from all participants prior to enrollment. Participants will be informed of their right to withdraw from the study at any time without penalty.</w:t>
      </w:r>
    </w:p>
    <w:p>
      <w:pPr>
        <w:pStyle w:val="BodyText"/>
      </w:pPr>
      <w:r>
        <w:rPr>
          <w:bCs/>
          <w:b/>
        </w:rPr>
        <w:t xml:space="preserve">Confidentiality:</w:t>
      </w:r>
      <w:r>
        <w:t xml:space="preserve"> </w:t>
      </w:r>
      <w:r>
        <w:t xml:space="preserve">All personal data will be anonymized and stored on secure servers located within the European Union, in compliance with the General Data Protection Regulation (GDPR) and Spanish data protection laws (LOPDGDD). Only authorized researchers and the assigned Social Workers will have access to identifiable information.</w:t>
      </w:r>
    </w:p>
    <w:p>
      <w:pPr>
        <w:pStyle w:val="BodyText"/>
      </w:pPr>
      <w:r>
        <w:t xml:space="preserve">Special attention will be paid to the vulnerability of the migrant population in Spain Barcelona. The Social Workers involved in this experiment are trained to recognize signs of distress and will have protocols in place to refer participants to emergency services if necessary.</w:t>
      </w:r>
    </w:p>
    <w:bookmarkEnd w:id="30"/>
    <w:bookmarkStart w:id="31" w:name="statistical-analysis"/>
    <w:p>
      <w:pPr>
        <w:pStyle w:val="Heading2"/>
      </w:pPr>
      <w:r>
        <w:t xml:space="preserve">6. Statistical Analysis</w:t>
      </w:r>
    </w:p>
    <w:p>
      <w:pPr>
        <w:pStyle w:val="FirstParagraph"/>
      </w:pPr>
      <w:r>
        <w:t xml:space="preserve">Data will be analyzed using SPSS software. Intention-to-treat analysis will be employed to handle missing data. Primary outcomes will be compared between groups using independent samples t-tests or Mann-Whitney U tests, depending on data distribution. Secondary outcomes will be analyzed using multivariate regression models to control for confounding variables such as age, gender, and country of origin. A p-value of less than 0.05 will be considered statistically significant.</w:t>
      </w:r>
    </w:p>
    <w:bookmarkEnd w:id="31"/>
    <w:bookmarkStart w:id="32" w:name="dissemination-of-results"/>
    <w:p>
      <w:pPr>
        <w:pStyle w:val="Heading2"/>
      </w:pPr>
      <w:r>
        <w:t xml:space="preserve">7. Dissemination of Results</w:t>
      </w:r>
    </w:p>
    <w:p>
      <w:pPr>
        <w:pStyle w:val="FirstParagraph"/>
      </w:pPr>
      <w:r>
        <w:t xml:space="preserve">The findings of this experiment will be disseminated through peer-reviewed academic journals, conferences on social work in Europe, and reports submitted to the Barcelona City Council and the Catalan Department of Social Rights. The goal is to contribute to the body of knowledge regarding effective Social Worker practices in urban, multicultural settings like Spain Barcelona.</w:t>
      </w:r>
    </w:p>
    <w:bookmarkEnd w:id="32"/>
    <w:p>
      <w:pPr>
        <w:pStyle w:val="BodyText"/>
      </w:pPr>
      <w:r>
        <w:t xml:space="preserve">This document is a formal Experiment Protocol intended for academic and professional use. It is subject to review and approval by the relevant ethics committees in Spain Barcelona before implementation.</w:t>
      </w:r>
    </w:p>
    <w:p>
      <w:pPr>
        <w:pStyle w:val="BodyText"/>
      </w:pPr>
      <w:r>
        <w:t xml:space="preserve">© 2023 University of Barcelona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Spain Barcelona</dc:title>
  <dc:creator/>
  <dc:language>en</dc:language>
  <cp:keywords/>
  <dcterms:created xsi:type="dcterms:W3CDTF">2026-10-10T01:14:39Z</dcterms:created>
  <dcterms:modified xsi:type="dcterms:W3CDTF">2026-10-10T01:14:39Z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