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Madrid</w:t>
      </w:r>
    </w:p>
    <w:bookmarkStart w:id="20" w:name="X4c498e08d6d201e89bf0cf4628c6df543a651bd"/>
    <w:p>
      <w:pPr>
        <w:pStyle w:val="Heading1"/>
      </w:pPr>
      <w:r>
        <w:t xml:space="preserve">Experiment Protocol: Community-Based Social Worker Intervention</w:t>
      </w:r>
    </w:p>
    <w:p>
      <w:pPr>
        <w:pStyle w:val="FirstParagraph"/>
      </w:pPr>
      <w:r>
        <w:rPr>
          <w:bCs/>
          <w:b/>
        </w:rPr>
        <w:t xml:space="preserve">Location:</w:t>
      </w:r>
      <w:r>
        <w:t xml:space="preserve"> </w:t>
      </w:r>
      <w:r>
        <w:t xml:space="preserve">Madrid, Spain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methodology for a controlled study designed to evaluate the efficacy of a specialized Social Worker intervention model within the urban environment of Madrid, Spain. The study focuses on vulnerable populations, specifically elderly individuals living alone and recent immigrants facing integration challenges. Madrid, as the capital of Spain, presents a unique socio-economic landscape characterized by rapid demographic shifts, high housing costs, and a robust but strained public social services network managed by the Community of Madrid.</w:t>
      </w:r>
    </w:p>
    <w:p>
      <w:pPr>
        <w:pStyle w:val="BodyText"/>
      </w:pPr>
      <w:r>
        <w:t xml:space="preserve">The primary objective is to determine whether a proactive, technology-assisted Social Worker approach yields better psychosocial outcomes compared to the traditional reactive model currently utilized by many local municipalities in the region.</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reduction in social isolation scores among elderly participants in Madrid using the UCLA Loneliness Scale.</w:t>
      </w:r>
    </w:p>
    <w:p>
      <w:pPr>
        <w:numPr>
          <w:ilvl w:val="0"/>
          <w:numId w:val="1001"/>
        </w:numPr>
        <w:pStyle w:val="Compact"/>
      </w:pPr>
      <w:r>
        <w:t xml:space="preserve">To assess the improvement in access to public resources (healthcare, housing subsidies) for immigrant families facilitated by the Social Worker.</w:t>
      </w:r>
    </w:p>
    <w:p>
      <w:pPr>
        <w:numPr>
          <w:ilvl w:val="0"/>
          <w:numId w:val="1001"/>
        </w:numPr>
        <w:pStyle w:val="Compact"/>
      </w:pPr>
      <w:r>
        <w:t xml:space="preserve">To evaluate the cost-effectiveness of the intervention for the local administration.</w:t>
      </w:r>
    </w:p>
    <w:p>
      <w:pPr>
        <w:numPr>
          <w:ilvl w:val="0"/>
          <w:numId w:val="1001"/>
        </w:numPr>
        <w:pStyle w:val="Compact"/>
      </w:pPr>
      <w:r>
        <w:t xml:space="preserve">To analyze the satisfaction levels of participants regarding the responsiveness of the Social Worker.</w:t>
      </w:r>
    </w:p>
    <w:p>
      <w:pPr>
        <w:pStyle w:val="FirstParagraph"/>
      </w:pPr>
      <w:r>
        <w:t xml:space="preserve">3. Methodology</w:t>
      </w:r>
    </w:p>
    <w:p>
      <w:pPr>
        <w:pStyle w:val="BodyText"/>
      </w:pPr>
      <w:r>
        <w:rPr>
          <w:bCs/>
          <w:b/>
        </w:rPr>
        <w:t xml:space="preserve">3.1 Study Design:</w:t>
      </w:r>
      <w:r>
        <w:t xml:space="preserve"> </w:t>
      </w:r>
      <w:r>
        <w:t xml:space="preserve">This study employs a randomized controlled trial (RCT) design. Participants will be recruited from three distinct districts in Madrid: Chamberí (high elderly population), Usera (high immigrant population), and Carabanchel (mixed socio-economic profile).</w:t>
      </w:r>
    </w:p>
    <w:p>
      <w:pPr>
        <w:pStyle w:val="BodyText"/>
      </w:pPr>
      <w:r>
        <w:rPr>
          <w:bCs/>
          <w:b/>
        </w:rPr>
        <w:t xml:space="preserve">3.2 Participants:</w:t>
      </w:r>
      <w:r>
        <w:t xml:space="preserve"> </w:t>
      </w:r>
      <w:r>
        <w:t xml:space="preserve">The target sample size is 300 individuals. Inclusion criteria include residency in Madrid for at least six months, age over 18, and identification as vulnerable by local social services. Exclusion criteria include severe cognitive impairment preventing informed consent.</w:t>
      </w:r>
    </w:p>
    <w:p>
      <w:pPr>
        <w:pStyle w:val="BodyText"/>
      </w:pPr>
      <w:r>
        <w:rPr>
          <w:bCs/>
          <w:b/>
        </w:rPr>
        <w:t xml:space="preserve">3.3 Intervention Group:</w:t>
      </w:r>
      <w:r>
        <w:t xml:space="preserve"> </w:t>
      </w:r>
      <w:r>
        <w:t xml:space="preserve">Participants in this group will be assigned a dedicated Social Worker trained in the "Madrid Integrated Care Model." This model emphasizes weekly check-ins (in-person or via secure video call), digital literacy training, and direct liaison with municipal services.</w:t>
      </w:r>
    </w:p>
    <w:p>
      <w:pPr>
        <w:pStyle w:val="BodyText"/>
      </w:pPr>
      <w:r>
        <w:rPr>
          <w:bCs/>
          <w:b/>
        </w:rPr>
        <w:t xml:space="preserve">3.4 Control Group:</w:t>
      </w:r>
      <w:r>
        <w:t xml:space="preserve"> </w:t>
      </w:r>
      <w:r>
        <w:t xml:space="preserve">Participants in this group will receive the standard of care provided by the Community of Madrid’s social services, which typically involves case management only upon request or crisis occurrence.</w:t>
      </w:r>
    </w:p>
    <w:p>
      <w:pPr>
        <w:pStyle w:val="BodyText"/>
      </w:pPr>
      <w:r>
        <w:t xml:space="preserve">4. Procedures</w:t>
      </w:r>
    </w:p>
    <w:p>
      <w:pPr>
        <w:pStyle w:val="BodyText"/>
      </w:pPr>
      <w:r>
        <w:rPr>
          <w:bCs/>
          <w:b/>
        </w:rPr>
        <w:t xml:space="preserve">4.1 Recruitment:</w:t>
      </w:r>
      <w:r>
        <w:t xml:space="preserve"> </w:t>
      </w:r>
      <w:r>
        <w:t xml:space="preserve">Recruitment will be conducted through local health centers (Centros de Salud) and social service offices in Madrid. Informed consent will be obtained in both Spanish and English, ensuring compliance with Spanish data protection laws (LOPDGDD).</w:t>
      </w:r>
    </w:p>
    <w:p>
      <w:pPr>
        <w:pStyle w:val="BodyText"/>
      </w:pPr>
      <w:r>
        <w:rPr>
          <w:bCs/>
          <w:b/>
        </w:rPr>
        <w:t xml:space="preserve">4.2 Baseline Assessment:</w:t>
      </w:r>
      <w:r>
        <w:t xml:space="preserve"> </w:t>
      </w:r>
      <w:r>
        <w:t xml:space="preserve">Upon enrollment, all participants will undergo a baseline assessment including demographic data, mental health screening (PHQ-9), and social support evaluation.</w:t>
      </w:r>
    </w:p>
    <w:p>
      <w:pPr>
        <w:pStyle w:val="BodyText"/>
      </w:pPr>
      <w:r>
        <w:rPr>
          <w:bCs/>
          <w:b/>
        </w:rPr>
        <w:t xml:space="preserve">4.3 Implementation:</w:t>
      </w:r>
      <w:r>
        <w:t xml:space="preserve"> </w:t>
      </w:r>
      <w:r>
        <w:t xml:space="preserve">The intervention period will last for six months. Social Workers will document all interactions in a secure, centralized database. Weekly supervision sessions will be held to ensure protocol adherence and prevent burnout among the Social Workers.</w:t>
      </w:r>
    </w:p>
    <w:p>
      <w:pPr>
        <w:pStyle w:val="BodyText"/>
      </w:pPr>
      <w:r>
        <w:rPr>
          <w:bCs/>
          <w:b/>
        </w:rPr>
        <w:t xml:space="preserve">4.4 Follow-up:</w:t>
      </w:r>
      <w:r>
        <w:t xml:space="preserve"> </w:t>
      </w:r>
      <w:r>
        <w:t xml:space="preserve">Assessments will be conducted at three months and six months post-intervention to track changes in key indicators.</w:t>
      </w:r>
    </w:p>
    <w:p>
      <w:pPr>
        <w:pStyle w:val="BodyText"/>
      </w:pPr>
      <w:r>
        <w:t xml:space="preserve">5. Ethical Considerations</w:t>
      </w:r>
    </w:p>
    <w:p>
      <w:pPr>
        <w:pStyle w:val="BodyText"/>
      </w:pPr>
      <w:r>
        <w:t xml:space="preserve">This experiment has been reviewed and approved by the Ethics Committee of the Autonomous Community of Madrid. All procedures adhere to the Declaration of Helsinki. Special attention is paid to the confidentiality of participants, given the sensitive nature of social work cases. Data will be anonymized and stored on servers located within the European Union to comply with GDPR regulations. Participants have the right to withdraw from the study at any time without affecting their access to standard social services.</w:t>
      </w:r>
    </w:p>
    <w:p>
      <w:pPr>
        <w:pStyle w:val="BodyText"/>
      </w:pPr>
      <w:r>
        <w:t xml:space="preserve">6. Data Analysis</w:t>
      </w:r>
    </w:p>
    <w:p>
      <w:pPr>
        <w:pStyle w:val="BodyText"/>
      </w:pPr>
      <w:r>
        <w:t xml:space="preserve">Quantitative data will be analyzed using SPSS software. We will employ ANOVA tests to compare differences between the intervention and control groups. Qualitative data from participant interviews will be analyzed using thematic analysis to identify recurring patterns in the Social Worker-client relationship.</w:t>
      </w:r>
    </w:p>
    <w:p>
      <w:pPr>
        <w:pStyle w:val="BodyText"/>
      </w:pPr>
      <w:r>
        <w:t xml:space="preserve">7. Expected Outcomes and Impact</w:t>
      </w:r>
    </w:p>
    <w:p>
      <w:pPr>
        <w:pStyle w:val="BodyText"/>
      </w:pPr>
      <w:r>
        <w:t xml:space="preserve">We anticipate that the proactive Social Worker model will significantly reduce loneliness and improve resource utilization among participants. If successful, this protocol could serve as a blueprint for scaling social services across Madrid and other major cities in Spain, ultimately enhancing the quality of life for vulnerable citizens.</w:t>
      </w:r>
    </w:p>
    <w:p>
      <w:pPr>
        <w:pStyle w:val="BodyText"/>
      </w:pPr>
      <w:r>
        <w:rPr>
          <w:bCs/>
          <w:b/>
        </w:rPr>
        <w:t xml:space="preserve">Prepared by:</w:t>
      </w:r>
      <w:r>
        <w:t xml:space="preserve"> </w:t>
      </w:r>
      <w:r>
        <w:t xml:space="preserve">Research Department, Social Innovation Unit</w:t>
      </w:r>
      <w:r>
        <w:br/>
      </w:r>
      <w:r>
        <w:rPr>
          <w:bCs/>
          <w:b/>
        </w:rPr>
        <w:t xml:space="preserve">Contact:</w:t>
      </w:r>
      <w:r>
        <w:t xml:space="preserve"> </w:t>
      </w:r>
      <w:r>
        <w:t xml:space="preserve">research@socialinnovation-madrid.es</w:t>
      </w:r>
      <w:r>
        <w:br/>
      </w:r>
      <w:r>
        <w:rPr>
          <w:bCs/>
          <w:b/>
        </w:rPr>
        <w:t xml:space="preserve">Location:</w:t>
      </w:r>
      <w:r>
        <w:t xml:space="preserve"> </w:t>
      </w:r>
      <w:r>
        <w:t xml:space="preserve">Calle de Alcalá,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Madrid</dc:title>
  <dc:creator/>
  <dc:language>en</dc:language>
  <cp:keywords/>
  <dcterms:created xsi:type="dcterms:W3CDTF">2026-10-10T01:11:42Z</dcterms:created>
  <dcterms:modified xsi:type="dcterms:W3CDTF">2026-10-10T01:11:42Z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