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32c2d9db4d4f09fc0ad5412edcb890cc9c4b93c"/>
    <w:p>
      <w:pPr>
        <w:pStyle w:val="Heading1"/>
      </w:pPr>
      <w:r>
        <w:t xml:space="preserve">Experiment Protocol: Community-Based Social Worker Intervention in Sri Lanka Colombo</w:t>
      </w:r>
    </w:p>
    <w:p>
      <w:pPr>
        <w:pStyle w:val="FirstParagraph"/>
      </w:pPr>
      <w:r>
        <w:rPr>
          <w:bCs/>
          <w:b/>
        </w:rPr>
        <w:t xml:space="preserve">Protocol Title:</w:t>
      </w:r>
      <w:r>
        <w:t xml:space="preserve"> </w:t>
      </w:r>
      <w:r>
        <w:t xml:space="preserve">Enhancing Community Resilience Through Targeted Social Worker Engagement in Urban Colombo</w:t>
      </w:r>
    </w:p>
    <w:p>
      <w:pPr>
        <w:pStyle w:val="BodyText"/>
      </w:pPr>
      <w:r>
        <w:rPr>
          <w:bCs/>
          <w:b/>
        </w:rPr>
        <w:t xml:space="preserve">Location:</w:t>
      </w:r>
      <w:r>
        <w:t xml:space="preserve"> </w:t>
      </w:r>
      <w:r>
        <w:t xml:space="preserve">Colombo, Sri Lanka</w:t>
      </w:r>
    </w:p>
    <w:p>
      <w:pPr>
        <w:pStyle w:val="BodyText"/>
      </w:pPr>
      <w:r>
        <w:rPr>
          <w:bCs/>
          <w:b/>
        </w:rPr>
        <w:t xml:space="preserve">Primary Subject:</w:t>
      </w:r>
      <w:r>
        <w:t xml:space="preserve"> </w:t>
      </w:r>
      <w:r>
        <w:t xml:space="preserve">Social Worker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 structured intervention study focusing on the role of the Social Worker within the urban context of Sri Lanka Colombo. Colombo, as the commercial capital and a densely populated hub, presents unique socio-economic challenges, including rapid urbanization, income disparity, and the need for robust mental health support systems. The Social Worker in this context is not merely a service provider but a critical agent of change. This experiment aims to evaluate the efficacy of a new, culturally adapted intervention model where the Social Worker acts as a primary liaison between vulnerable urban families and state resources.</w:t>
      </w:r>
    </w:p>
    <w:p>
      <w:pPr>
        <w:pStyle w:val="BodyText"/>
      </w:pPr>
      <w:r>
        <w:t xml:space="preserve">The study is grounded in the understanding that traditional top-down approaches often fail to address the nuanced needs of Colombo's marginalized communities. By centering the Social Worker as the focal point of this experiment, we seek to measure improvements in community well-being, resource accessibility, and social cohesion.</w:t>
      </w:r>
    </w:p>
    <w:bookmarkEnd w:id="20"/>
    <w:bookmarkStart w:id="21" w:name="objectives"/>
    <w:p>
      <w:pPr>
        <w:pStyle w:val="Heading2"/>
      </w:pPr>
      <w:r>
        <w:t xml:space="preserve">2. Objectives</w:t>
      </w:r>
    </w:p>
    <w:p>
      <w:pPr>
        <w:pStyle w:val="FirstParagraph"/>
      </w:pPr>
      <w:r>
        <w:t xml:space="preserve">The primary objective of this experiment is to assess the impact of a specialized Social Worker training and deployment model on the quality of life of residents in selected Colombo districts. Specific goals include:</w:t>
      </w:r>
    </w:p>
    <w:p>
      <w:pPr>
        <w:numPr>
          <w:ilvl w:val="0"/>
          <w:numId w:val="1001"/>
        </w:numPr>
        <w:pStyle w:val="Compact"/>
      </w:pPr>
      <w:r>
        <w:t xml:space="preserve">To evaluate the effectiveness of the Social Worker in identifying and mitigating risks related to poverty and domestic instability in Colombo.</w:t>
      </w:r>
    </w:p>
    <w:p>
      <w:pPr>
        <w:numPr>
          <w:ilvl w:val="0"/>
          <w:numId w:val="1001"/>
        </w:numPr>
        <w:pStyle w:val="Compact"/>
      </w:pPr>
      <w:r>
        <w:t xml:space="preserve">To measure the improvement in mental health outcomes among beneficiaries directly supported by the Social Worker.</w:t>
      </w:r>
    </w:p>
    <w:p>
      <w:pPr>
        <w:numPr>
          <w:ilvl w:val="0"/>
          <w:numId w:val="1001"/>
        </w:numPr>
        <w:pStyle w:val="Compact"/>
      </w:pPr>
      <w:r>
        <w:t xml:space="preserve">To analyze the efficiency of resource allocation when managed through a dedicated Social Worker network.</w:t>
      </w:r>
    </w:p>
    <w:p>
      <w:pPr>
        <w:numPr>
          <w:ilvl w:val="0"/>
          <w:numId w:val="1001"/>
        </w:numPr>
        <w:pStyle w:val="Compact"/>
      </w:pPr>
      <w:r>
        <w:t xml:space="preserve">To develop a scalable framework for Social Worker integration into Colombo's municipal governance structure.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quasi-experimental design with a control group. Two comparable neighborhoods in Colombo will be selected: one will serve as the intervention group where the enhanced Social Worker model is implemented, and the other will serve as the control group receiving standard services.</w:t>
      </w:r>
    </w:p>
    <w:bookmarkEnd w:id="22"/>
    <w:bookmarkStart w:id="23" w:name="participants"/>
    <w:p>
      <w:pPr>
        <w:pStyle w:val="Heading3"/>
      </w:pPr>
      <w:r>
        <w:t xml:space="preserve">3.2 Participants</w:t>
      </w:r>
    </w:p>
    <w:p>
      <w:pPr>
        <w:pStyle w:val="FirstParagraph"/>
      </w:pPr>
      <w:r>
        <w:t xml:space="preserve">The primary participants are the Social Workers assigned to the intervention zone. These individuals will undergo rigorous training in trauma-informed care, digital record-keeping, and local resource mapping specific to Sri Lanka Colombo. Secondary participants include approximately 200 households identified as vulnerable within the intervention zone.</w:t>
      </w:r>
    </w:p>
    <w:bookmarkEnd w:id="23"/>
    <w:bookmarkStart w:id="24" w:name="intervention-protocol"/>
    <w:p>
      <w:pPr>
        <w:pStyle w:val="Heading3"/>
      </w:pPr>
      <w:r>
        <w:t xml:space="preserve">3.3 Intervention Protocol</w:t>
      </w:r>
    </w:p>
    <w:p>
      <w:pPr>
        <w:pStyle w:val="FirstParagraph"/>
      </w:pPr>
      <w:r>
        <w:t xml:space="preserve">The Social Worker will engage in weekly home visits, community workshops, and coordination with local health centers. The protocol mandates that the Social Worker maintains a detailed log of interactions, focusing on holistic family support rather than isolated issue resolution. This approach is tailored to the communal living structures prevalent in Colombo.</w:t>
      </w:r>
    </w:p>
    <w:bookmarkEnd w:id="24"/>
    <w:bookmarkEnd w:id="25"/>
    <w:bookmarkStart w:id="26" w:name="data-collection-and-analysis"/>
    <w:p>
      <w:pPr>
        <w:pStyle w:val="Heading2"/>
      </w:pPr>
      <w:r>
        <w:t xml:space="preserve">4. Data Collection and Analysis</w:t>
      </w:r>
    </w:p>
    <w:p>
      <w:pPr>
        <w:pStyle w:val="FirstParagraph"/>
      </w:pPr>
      <w:r>
        <w:t xml:space="preserve">Data will be collected over a period of six months. Quantitative data will include metrics such as the number of successful resource referrals made by the Social Worker, reduction in reported domestic incidents, and attendance at community support sessions. Qualitative data will be gathered through interviews with both the Social Workers and the beneficiaries to understand the perceived value of the intervention.</w:t>
      </w:r>
    </w:p>
    <w:p>
      <w:pPr>
        <w:pStyle w:val="BodyText"/>
      </w:pPr>
      <w:r>
        <w:t xml:space="preserve">Statistical analysis will compare the pre-intervention and post-intervention data between the control and intervention groups in Colombo. Special attention will be paid to the correlation between the frequency of Social Worker engagement and positive socio-economic outcomes.</w:t>
      </w:r>
    </w:p>
    <w:bookmarkEnd w:id="26"/>
    <w:bookmarkStart w:id="27" w:name="ethical-considerations"/>
    <w:p>
      <w:pPr>
        <w:pStyle w:val="Heading2"/>
      </w:pPr>
      <w:r>
        <w:t xml:space="preserve">5. Ethical Considerations</w:t>
      </w:r>
    </w:p>
    <w:p>
      <w:pPr>
        <w:pStyle w:val="FirstParagraph"/>
      </w:pPr>
      <w:r>
        <w:t xml:space="preserve">Given the sensitive nature of social work, ethical standards are paramount. All participants in Sri Lanka Colombo will provide informed consent in their preferred language. Confidentiality of personal data will be strictly maintained in accordance with local regulations. The Social Worker will be trained to recognize signs of distress and refer cases to specialized medical or legal authorities when necessary. The experiment has been reviewed to ensure it does not exploit vulnerable populations but rather empowers them.</w:t>
      </w:r>
    </w:p>
    <w:bookmarkEnd w:id="27"/>
    <w:bookmarkStart w:id="28" w:name="expected-outcomes-and-impact"/>
    <w:p>
      <w:pPr>
        <w:pStyle w:val="Heading2"/>
      </w:pPr>
      <w:r>
        <w:t xml:space="preserve">6. Expected Outcomes and Impact</w:t>
      </w:r>
    </w:p>
    <w:p>
      <w:pPr>
        <w:pStyle w:val="FirstParagraph"/>
      </w:pPr>
      <w:r>
        <w:t xml:space="preserve">We anticipate that the Social Worker-led intervention will result in a measurable increase in community resilience. By embedding the Social Worker deeply within the fabric of Colombo's neighborhoods, we expect to see a more responsive social safety net. This experiment aims to provide empirical evidence that supports the expansion of professional Social Worker roles in urban planning and public health strategies in Sri Lanka.</w:t>
      </w:r>
    </w:p>
    <w:p>
      <w:pPr>
        <w:pStyle w:val="BodyText"/>
      </w:pPr>
      <w:r>
        <w:t xml:space="preserve">Ultimately, this protocol seeks to redefine the Social Worker's role from a peripheral support figure to a central pillar of urban community health and stability in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Sri Lanka Colombo</dc:title>
  <dc:creator/>
  <dc:language>en</dc:language>
  <cp:keywords/>
  <dcterms:created xsi:type="dcterms:W3CDTF">2026-10-10T04:02:13Z</dcterms:created>
  <dcterms:modified xsi:type="dcterms:W3CDTF">2026-10-10T04:02:13Z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