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Social</w:t>
      </w:r>
      <w:r>
        <w:t xml:space="preserve"> </w:t>
      </w:r>
      <w:r>
        <w:t xml:space="preserve">Worker</w:t>
      </w:r>
      <w:r>
        <w:t xml:space="preserve"> </w:t>
      </w:r>
      <w:r>
        <w:t xml:space="preserve">Intervention</w:t>
      </w:r>
      <w:r>
        <w:t xml:space="preserve"> </w:t>
      </w:r>
      <w:r>
        <w:t xml:space="preserve">in</w:t>
      </w:r>
      <w:r>
        <w:t xml:space="preserve"> </w:t>
      </w:r>
      <w:r>
        <w:t xml:space="preserve">Houston,</w:t>
      </w:r>
      <w:r>
        <w:t xml:space="preserve"> </w:t>
      </w:r>
      <w:r>
        <w:t xml:space="preserve">United</w:t>
      </w:r>
      <w:r>
        <w:t xml:space="preserve"> </w:t>
      </w:r>
      <w:r>
        <w:t xml:space="preserve">States</w:t>
      </w:r>
    </w:p>
    <w:bookmarkStart w:id="31" w:name="Xb193db41a9a14c33e99b9a1e0440a917e779c25"/>
    <w:p>
      <w:pPr>
        <w:pStyle w:val="Heading1"/>
      </w:pPr>
      <w:r>
        <w:t xml:space="preserve">Experiment Protocol: Social Worker Intervention in Houston, United States</w:t>
      </w:r>
    </w:p>
    <w:p>
      <w:pPr>
        <w:pStyle w:val="FirstParagraph"/>
      </w:pPr>
      <w:r>
        <w:rPr>
          <w:bCs/>
          <w:b/>
        </w:rPr>
        <w:t xml:space="preserve">Protocol ID:</w:t>
      </w:r>
      <w:r>
        <w:t xml:space="preserve"> </w:t>
      </w:r>
      <w:r>
        <w:t xml:space="preserve">SW-HOU-2024-001</w:t>
      </w:r>
    </w:p>
    <w:p>
      <w:pPr>
        <w:pStyle w:val="BodyText"/>
      </w:pPr>
      <w:r>
        <w:rPr>
          <w:bCs/>
          <w:b/>
        </w:rPr>
        <w:t xml:space="preserve">Title:</w:t>
      </w:r>
      <w:r>
        <w:t xml:space="preserve"> </w:t>
      </w:r>
      <w:r>
        <w:t xml:space="preserve">Evaluating the Impact of Integrated Social Worker Interventions on Community Resilience in Houston, United States</w:t>
      </w:r>
    </w:p>
    <w:p>
      <w:pPr>
        <w:pStyle w:val="BodyText"/>
      </w:pPr>
      <w:r>
        <w:rPr>
          <w:bCs/>
          <w:b/>
        </w:rPr>
        <w:t xml:space="preserve">Principal Investigator:</w:t>
      </w:r>
      <w:r>
        <w:t xml:space="preserve"> </w:t>
      </w:r>
      <w:r>
        <w:t xml:space="preserve">[Name Redacted]</w:t>
      </w:r>
    </w:p>
    <w:p>
      <w:pPr>
        <w:pStyle w:val="BodyText"/>
      </w:pPr>
      <w:r>
        <w:rPr>
          <w:bCs/>
          <w:b/>
        </w:rPr>
        <w:t xml:space="preserve">Institution:</w:t>
      </w:r>
      <w:r>
        <w:t xml:space="preserve"> </w:t>
      </w:r>
      <w:r>
        <w:t xml:space="preserve">[Institution Name], Houston, Texas</w:t>
      </w:r>
    </w:p>
    <w:p>
      <w:pPr>
        <w:pStyle w:val="BodyText"/>
      </w:pPr>
      <w:r>
        <w:rPr>
          <w:bCs/>
          <w:b/>
        </w:rPr>
        <w:t xml:space="preserve">Date:</w:t>
      </w:r>
      <w:r>
        <w:t xml:space="preserve"> </w:t>
      </w:r>
      <w:r>
        <w:t xml:space="preserve">October 2023</w:t>
      </w:r>
    </w:p>
    <w:bookmarkStart w:id="20" w:name="introduction-and-background"/>
    <w:p>
      <w:pPr>
        <w:pStyle w:val="Heading2"/>
      </w:pPr>
      <w:r>
        <w:t xml:space="preserve">1. Introduction and Background</w:t>
      </w:r>
    </w:p>
    <w:p>
      <w:pPr>
        <w:pStyle w:val="FirstParagraph"/>
      </w:pPr>
      <w:r>
        <w:t xml:space="preserve">This Experiment Protocol outlines the methodology for a controlled study designed to assess the efficacy of targeted Social Worker interventions within specific neighborhoods of Houston, United States. Houston, as the fourth-largest city in the United States, presents a unique demographic and socioeconomic landscape characterized by diverse populations, varying levels of economic stability, and specific environmental challenges such as flood risks and heatwaves.</w:t>
      </w:r>
    </w:p>
    <w:p>
      <w:pPr>
        <w:pStyle w:val="BodyText"/>
      </w:pPr>
      <w:r>
        <w:t xml:space="preserve">The role of the Social Worker in this context is critical. Social Workers in Houston often serve as the primary link between vulnerable populations and essential resources, including healthcare, housing assistance, mental health services, and disaster relief. This experiment aims to quantify the impact of enhanced Social Worker support systems on community well-being metrics.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effectiveness of a structured Social Worker intervention program in reducing stress and anxiety levels among residents in high-risk Houston neighborhoods.</w:t>
      </w:r>
    </w:p>
    <w:p>
      <w:pPr>
        <w:numPr>
          <w:ilvl w:val="0"/>
          <w:numId w:val="1001"/>
        </w:numPr>
        <w:pStyle w:val="Compact"/>
      </w:pPr>
      <w:r>
        <w:t xml:space="preserve">To measure improvements in access to social services and resource utilization following the implementation of the intervention.</w:t>
      </w:r>
    </w:p>
    <w:p>
      <w:pPr>
        <w:numPr>
          <w:ilvl w:val="0"/>
          <w:numId w:val="1001"/>
        </w:numPr>
        <w:pStyle w:val="Compact"/>
      </w:pPr>
      <w:r>
        <w:t xml:space="preserve">To assess the long-term impact of Social Worker engagement on community cohesion and resilience in Houston, United States.</w:t>
      </w:r>
    </w:p>
    <w:p>
      <w:pPr>
        <w:numPr>
          <w:ilvl w:val="0"/>
          <w:numId w:val="1001"/>
        </w:numPr>
        <w:pStyle w:val="Compact"/>
      </w:pPr>
      <w:r>
        <w:t xml:space="preserve">To identify best practices for Social Worker deployment in urban environments similar to Houston.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randomized controlled trial (RCT) design. Participants will be recruited from three distinct neighborhoods in Houston, United States, selected based on socioeconomic indicators and historical data on social service utilization. The neighborhoods will be divided into two groups: an intervention group and a control group.</w:t>
      </w:r>
    </w:p>
    <w:bookmarkEnd w:id="22"/>
    <w:bookmarkStart w:id="23" w:name="participants"/>
    <w:p>
      <w:pPr>
        <w:pStyle w:val="Heading3"/>
      </w:pPr>
      <w:r>
        <w:t xml:space="preserve">3.2 Participants</w:t>
      </w:r>
    </w:p>
    <w:p>
      <w:pPr>
        <w:pStyle w:val="FirstParagraph"/>
      </w:pPr>
      <w:r>
        <w:rPr>
          <w:bCs/>
          <w:b/>
        </w:rPr>
        <w:t xml:space="preserve">Inclusion Criteria:</w:t>
      </w:r>
    </w:p>
    <w:p>
      <w:pPr>
        <w:numPr>
          <w:ilvl w:val="0"/>
          <w:numId w:val="1002"/>
        </w:numPr>
        <w:pStyle w:val="Compact"/>
      </w:pPr>
      <w:r>
        <w:t xml:space="preserve">Residents of Houston, United States, aged 18 years or older.</w:t>
      </w:r>
    </w:p>
    <w:p>
      <w:pPr>
        <w:numPr>
          <w:ilvl w:val="0"/>
          <w:numId w:val="1002"/>
        </w:numPr>
        <w:pStyle w:val="Compact"/>
      </w:pPr>
      <w:r>
        <w:t xml:space="preserve">Households with an income below 200% of the federal poverty level.</w:t>
      </w:r>
    </w:p>
    <w:p>
      <w:pPr>
        <w:numPr>
          <w:ilvl w:val="0"/>
          <w:numId w:val="1002"/>
        </w:numPr>
        <w:pStyle w:val="Compact"/>
      </w:pPr>
      <w:r>
        <w:t xml:space="preserve">Willingness to participate in the study for a duration of 12 months.</w:t>
      </w:r>
    </w:p>
    <w:p>
      <w:pPr>
        <w:pStyle w:val="FirstParagraph"/>
      </w:pPr>
      <w:r>
        <w:rPr>
          <w:bCs/>
          <w:b/>
        </w:rPr>
        <w:t xml:space="preserve">Exclusion Criteria:</w:t>
      </w:r>
    </w:p>
    <w:p>
      <w:pPr>
        <w:numPr>
          <w:ilvl w:val="0"/>
          <w:numId w:val="1003"/>
        </w:numPr>
        <w:pStyle w:val="Compact"/>
      </w:pPr>
      <w:r>
        <w:t xml:space="preserve">Individuals currently receiving intensive Social Worker services from another organization.</w:t>
      </w:r>
    </w:p>
    <w:p>
      <w:pPr>
        <w:numPr>
          <w:ilvl w:val="0"/>
          <w:numId w:val="1003"/>
        </w:numPr>
        <w:pStyle w:val="Compact"/>
      </w:pPr>
      <w:r>
        <w:t xml:space="preserve">Participants with severe cognitive impairments that prevent informed consent.</w:t>
      </w:r>
    </w:p>
    <w:bookmarkEnd w:id="23"/>
    <w:bookmarkStart w:id="24" w:name="intervention"/>
    <w:p>
      <w:pPr>
        <w:pStyle w:val="Heading3"/>
      </w:pPr>
      <w:r>
        <w:t xml:space="preserve">3.3 Intervention</w:t>
      </w:r>
    </w:p>
    <w:p>
      <w:pPr>
        <w:pStyle w:val="FirstParagraph"/>
      </w:pPr>
      <w:r>
        <w:t xml:space="preserve">The intervention group will receive enhanced support from licensed Social Workers trained in trauma-informed care and community organizing. The Social Worker intervention will include:</w:t>
      </w:r>
    </w:p>
    <w:p>
      <w:pPr>
        <w:numPr>
          <w:ilvl w:val="0"/>
          <w:numId w:val="1004"/>
        </w:numPr>
        <w:pStyle w:val="Compact"/>
      </w:pPr>
      <w:r>
        <w:t xml:space="preserve">Weekly home visits or virtual check-ins.</w:t>
      </w:r>
    </w:p>
    <w:p>
      <w:pPr>
        <w:numPr>
          <w:ilvl w:val="0"/>
          <w:numId w:val="1004"/>
        </w:numPr>
        <w:pStyle w:val="Compact"/>
      </w:pPr>
      <w:r>
        <w:t xml:space="preserve">Assistance in navigating social service systems, including healthcare, housing, and employment resources.</w:t>
      </w:r>
    </w:p>
    <w:p>
      <w:pPr>
        <w:numPr>
          <w:ilvl w:val="0"/>
          <w:numId w:val="1004"/>
        </w:numPr>
        <w:pStyle w:val="Compact"/>
      </w:pPr>
      <w:r>
        <w:t xml:space="preserve">Facilitation of community support groups focused on resilience and coping strategies.</w:t>
      </w:r>
    </w:p>
    <w:p>
      <w:pPr>
        <w:numPr>
          <w:ilvl w:val="0"/>
          <w:numId w:val="1004"/>
        </w:numPr>
        <w:pStyle w:val="Compact"/>
      </w:pPr>
      <w:r>
        <w:t xml:space="preserve">Education on disaster preparedness, relevant to Houston's environmental risks.</w:t>
      </w:r>
    </w:p>
    <w:p>
      <w:pPr>
        <w:pStyle w:val="FirstParagraph"/>
      </w:pPr>
      <w:r>
        <w:t xml:space="preserve">The control group will receive standard care, which includes access to existing community resources without the structured intervention from Social Workers.</w:t>
      </w:r>
    </w:p>
    <w:bookmarkEnd w:id="24"/>
    <w:bookmarkEnd w:id="25"/>
    <w:bookmarkStart w:id="26" w:name="data-collection"/>
    <w:p>
      <w:pPr>
        <w:pStyle w:val="Heading2"/>
      </w:pPr>
      <w:r>
        <w:t xml:space="preserve">4. Data Collection</w:t>
      </w:r>
    </w:p>
    <w:p>
      <w:pPr>
        <w:pStyle w:val="FirstParagraph"/>
      </w:pPr>
      <w:r>
        <w:t xml:space="preserve">Data will be collected at baseline, 6 months, and 12 months. The following metrics will be assessed: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Tool/Method</w:t>
            </w:r>
          </w:p>
        </w:tc>
        <w:tc>
          <w:tcPr/>
          <w:p>
            <w:pPr>
              <w:pStyle w:val="Compact"/>
              <w:jc w:val="left"/>
            </w:pPr>
            <w:r>
              <w:t xml:space="preserve">Frequency</w:t>
            </w:r>
          </w:p>
        </w:tc>
      </w:tr>
      <w:tr>
        <w:tc>
          <w:tcPr/>
          <w:p>
            <w:pPr>
              <w:pStyle w:val="Compact"/>
              <w:jc w:val="left"/>
            </w:pPr>
            <w:r>
              <w:t xml:space="preserve">Stress and Anxiety Levels</w:t>
            </w:r>
          </w:p>
        </w:tc>
        <w:tc>
          <w:tcPr/>
          <w:p>
            <w:pPr>
              <w:pStyle w:val="Compact"/>
              <w:jc w:val="left"/>
            </w:pPr>
            <w:r>
              <w:t xml:space="preserve">PSS-10, GAD-7</w:t>
            </w:r>
          </w:p>
        </w:tc>
        <w:tc>
          <w:tcPr/>
          <w:p>
            <w:pPr>
              <w:pStyle w:val="Compact"/>
              <w:jc w:val="left"/>
            </w:pPr>
            <w:r>
              <w:t xml:space="preserve">Baseline, 6 months, 12 months</w:t>
            </w:r>
          </w:p>
        </w:tc>
      </w:tr>
      <w:tr>
        <w:tc>
          <w:tcPr/>
          <w:p>
            <w:pPr>
              <w:pStyle w:val="Compact"/>
              <w:jc w:val="left"/>
            </w:pPr>
            <w:r>
              <w:t xml:space="preserve">Resource Utilization</w:t>
            </w:r>
          </w:p>
        </w:tc>
        <w:tc>
          <w:tcPr/>
          <w:p>
            <w:pPr>
              <w:pStyle w:val="Compact"/>
              <w:jc w:val="left"/>
            </w:pPr>
            <w:r>
              <w:t xml:space="preserve">Self-report surveys, administrative data</w:t>
            </w:r>
          </w:p>
        </w:tc>
        <w:tc>
          <w:tcPr/>
          <w:p>
            <w:pPr>
              <w:pStyle w:val="Compact"/>
              <w:jc w:val="left"/>
            </w:pPr>
            <w:r>
              <w:t xml:space="preserve">Monthly</w:t>
            </w:r>
          </w:p>
        </w:tc>
      </w:tr>
      <w:tr>
        <w:tc>
          <w:tcPr/>
          <w:p>
            <w:pPr>
              <w:pStyle w:val="Compact"/>
              <w:jc w:val="left"/>
            </w:pPr>
            <w:r>
              <w:t xml:space="preserve">Community Cohesion</w:t>
            </w:r>
          </w:p>
        </w:tc>
        <w:tc>
          <w:tcPr/>
          <w:p>
            <w:pPr>
              <w:pStyle w:val="Compact"/>
              <w:jc w:val="left"/>
            </w:pPr>
            <w:r>
              <w:t xml:space="preserve">Community Life Scale</w:t>
            </w:r>
          </w:p>
        </w:tc>
        <w:tc>
          <w:tcPr/>
          <w:p>
            <w:pPr>
              <w:pStyle w:val="Compact"/>
              <w:jc w:val="left"/>
            </w:pPr>
            <w:r>
              <w:t xml:space="preserve">Baseline, 12 months</w:t>
            </w:r>
          </w:p>
        </w:tc>
      </w:tr>
      <w:tr>
        <w:tc>
          <w:tcPr/>
          <w:p>
            <w:pPr>
              <w:pStyle w:val="Compact"/>
              <w:jc w:val="left"/>
            </w:pPr>
            <w:r>
              <w:t xml:space="preserve">Satisfaction with Social Worker Services</w:t>
            </w:r>
          </w:p>
        </w:tc>
        <w:tc>
          <w:tcPr/>
          <w:p>
            <w:pPr>
              <w:pStyle w:val="Compact"/>
              <w:jc w:val="left"/>
            </w:pPr>
            <w:r>
              <w:t xml:space="preserve">Client Satisfaction Questionnaire</w:t>
            </w:r>
          </w:p>
        </w:tc>
        <w:tc>
          <w:tcPr/>
          <w:p>
            <w:pPr>
              <w:pStyle w:val="Compact"/>
              <w:jc w:val="left"/>
            </w:pPr>
            <w:r>
              <w:t xml:space="preserve">6 months, 12 months</w:t>
            </w:r>
          </w:p>
        </w:tc>
      </w:tr>
    </w:tbl>
    <w:bookmarkEnd w:id="26"/>
    <w:bookmarkStart w:id="27" w:name="ethical-considerations"/>
    <w:p>
      <w:pPr>
        <w:pStyle w:val="Heading2"/>
      </w:pPr>
      <w:r>
        <w:t xml:space="preserve">5. Ethical Considerations</w:t>
      </w:r>
    </w:p>
    <w:p>
      <w:pPr>
        <w:pStyle w:val="FirstParagraph"/>
      </w:pPr>
      <w:r>
        <w:t xml:space="preserve">This experiment protocol has been reviewed and approved by the Institutional Review Board (IRB) of [Institution Name]. All participants will provide informed consent prior to enrollment. Confidentiality will be maintained in accordance with HIPAA regulations. Participants will be informed of their right to withdraw from the study at any time without penalty.</w:t>
      </w:r>
    </w:p>
    <w:p>
      <w:pPr>
        <w:pStyle w:val="BodyText"/>
      </w:pPr>
      <w:r>
        <w:t xml:space="preserve">Special attention will be given to the cultural and linguistic diversity of Houston, United States. Social Workers involved in the study will be trained in cultural competence and will provide services in multiple languages as needed.</w:t>
      </w:r>
    </w:p>
    <w:bookmarkEnd w:id="27"/>
    <w:bookmarkStart w:id="28" w:name="timeline"/>
    <w:p>
      <w:pPr>
        <w:pStyle w:val="Heading2"/>
      </w:pPr>
      <w:r>
        <w:t xml:space="preserve">6. Timeline</w:t>
      </w:r>
    </w:p>
    <w:p>
      <w:pPr>
        <w:numPr>
          <w:ilvl w:val="0"/>
          <w:numId w:val="1005"/>
        </w:numPr>
        <w:pStyle w:val="Compact"/>
      </w:pPr>
      <w:r>
        <w:rPr>
          <w:bCs/>
          <w:b/>
        </w:rPr>
        <w:t xml:space="preserve">Months 1-2:</w:t>
      </w:r>
      <w:r>
        <w:t xml:space="preserve"> </w:t>
      </w:r>
      <w:r>
        <w:t xml:space="preserve">Recruitment and baseline data collection.</w:t>
      </w:r>
    </w:p>
    <w:p>
      <w:pPr>
        <w:numPr>
          <w:ilvl w:val="0"/>
          <w:numId w:val="1005"/>
        </w:numPr>
        <w:pStyle w:val="Compact"/>
      </w:pPr>
      <w:r>
        <w:rPr>
          <w:bCs/>
          <w:b/>
        </w:rPr>
        <w:t xml:space="preserve">Months 3-12:</w:t>
      </w:r>
      <w:r>
        <w:t xml:space="preserve"> </w:t>
      </w:r>
      <w:r>
        <w:t xml:space="preserve">Implementation of the Social Worker intervention.</w:t>
      </w:r>
    </w:p>
    <w:p>
      <w:pPr>
        <w:numPr>
          <w:ilvl w:val="0"/>
          <w:numId w:val="1005"/>
        </w:numPr>
        <w:pStyle w:val="Compact"/>
      </w:pPr>
      <w:r>
        <w:rPr>
          <w:bCs/>
          <w:b/>
        </w:rPr>
        <w:t xml:space="preserve">Month 6:</w:t>
      </w:r>
      <w:r>
        <w:t xml:space="preserve"> </w:t>
      </w:r>
      <w:r>
        <w:t xml:space="preserve">Mid-point data collection.</w:t>
      </w:r>
    </w:p>
    <w:p>
      <w:pPr>
        <w:numPr>
          <w:ilvl w:val="0"/>
          <w:numId w:val="1005"/>
        </w:numPr>
        <w:pStyle w:val="Compact"/>
      </w:pPr>
      <w:r>
        <w:rPr>
          <w:bCs/>
          <w:b/>
        </w:rPr>
        <w:t xml:space="preserve">Month 12:</w:t>
      </w:r>
      <w:r>
        <w:t xml:space="preserve"> </w:t>
      </w:r>
      <w:r>
        <w:t xml:space="preserve">Final data collection and analysis.</w:t>
      </w:r>
    </w:p>
    <w:p>
      <w:pPr>
        <w:numPr>
          <w:ilvl w:val="0"/>
          <w:numId w:val="1005"/>
        </w:numPr>
        <w:pStyle w:val="Compact"/>
      </w:pPr>
      <w:r>
        <w:rPr>
          <w:bCs/>
          <w:b/>
        </w:rPr>
        <w:t xml:space="preserve">Months 13-14:</w:t>
      </w:r>
      <w:r>
        <w:t xml:space="preserve"> </w:t>
      </w:r>
      <w:r>
        <w:t xml:space="preserve">Reporting and dissemination of results.</w:t>
      </w:r>
    </w:p>
    <w:bookmarkEnd w:id="28"/>
    <w:bookmarkStart w:id="29" w:name="expected-outcomes"/>
    <w:p>
      <w:pPr>
        <w:pStyle w:val="Heading2"/>
      </w:pPr>
      <w:r>
        <w:t xml:space="preserve">7. Expected Outcomes</w:t>
      </w:r>
    </w:p>
    <w:p>
      <w:pPr>
        <w:pStyle w:val="FirstParagraph"/>
      </w:pPr>
      <w:r>
        <w:t xml:space="preserve">We anticipate that the intervention group will demonstrate significant improvements in stress and anxiety levels, increased utilization of social services, and higher levels of community cohesion compared to the control group. These findings will contribute to a better understanding of the role of Social Workers in enhancing community resilience in urban settings like Houston, United States.</w:t>
      </w:r>
    </w:p>
    <w:bookmarkEnd w:id="29"/>
    <w:bookmarkStart w:id="30" w:name="conclusion"/>
    <w:p>
      <w:pPr>
        <w:pStyle w:val="Heading2"/>
      </w:pPr>
      <w:r>
        <w:t xml:space="preserve">8. Conclusion</w:t>
      </w:r>
    </w:p>
    <w:p>
      <w:pPr>
        <w:pStyle w:val="FirstParagraph"/>
      </w:pPr>
      <w:r>
        <w:t xml:space="preserve">This Experiment Protocol provides a comprehensive framework for evaluating the impact of Social Worker interventions in Houston, United States. By focusing on measurable outcomes and ethical considerations, this study aims to generate evidence-based insights that can inform policy and practice in social work and community development.</w:t>
      </w:r>
    </w:p>
    <w:bookmarkEnd w:id="30"/>
    <w:p>
      <w:pPr>
        <w:pStyle w:val="BodyText"/>
      </w:pPr>
      <w:r>
        <w:t xml:space="preserve">Document Version: 1.0 | Last Updated: October 2023 | Prepared for: [Institution Name], Houston, Texas, United States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Social Worker Intervention in Houston, United States</dc:title>
  <dc:creator/>
  <dc:language>en</dc:language>
  <cp:keywords/>
  <dcterms:created xsi:type="dcterms:W3CDTF">2026-10-10T08:03:06Z</dcterms:created>
  <dcterms:modified xsi:type="dcterms:W3CDTF">2026-10-10T08:03:06Z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