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Software</w:t>
      </w:r>
      <w:r>
        <w:t xml:space="preserve"> </w:t>
      </w:r>
      <w:r>
        <w:t xml:space="preserve">Engineer</w:t>
      </w:r>
      <w:r>
        <w:t xml:space="preserve"> </w:t>
      </w:r>
      <w:r>
        <w:t xml:space="preserve">Performance</w:t>
      </w:r>
      <w:r>
        <w:t xml:space="preserve"> </w:t>
      </w:r>
      <w:r>
        <w:t xml:space="preserve">in</w:t>
      </w:r>
      <w:r>
        <w:t xml:space="preserve"> </w:t>
      </w:r>
      <w:r>
        <w:t xml:space="preserve">Australia</w:t>
      </w:r>
      <w:r>
        <w:t xml:space="preserve"> </w:t>
      </w:r>
      <w:r>
        <w:t xml:space="preserve">Sydney</w:t>
      </w:r>
    </w:p>
    <w:p>
      <w:pPr>
        <w:pStyle w:val="FirstParagraph"/>
      </w:pPr>
      <w:r>
        <w:rPr>
          <w:bCs/>
          <w:b/>
        </w:rPr>
        <w:t xml:space="preserve">Document Title:</w:t>
      </w:r>
      <w:r>
        <w:t xml:space="preserve"> </w:t>
      </w:r>
      <w:r>
        <w:t xml:space="preserve">Experiment Protocol for Assessing Software Engineer Productivity and Adaptability</w:t>
      </w:r>
      <w:r>
        <w:br/>
      </w:r>
      <w:r>
        <w:rPr>
          <w:bCs/>
          <w:b/>
        </w:rPr>
        <w:t xml:space="preserve">Location:</w:t>
      </w:r>
      <w:r>
        <w:t xml:space="preserve"> </w:t>
      </w:r>
      <w:r>
        <w:t xml:space="preserve">Australia Sydney</w:t>
      </w:r>
      <w:r>
        <w:br/>
      </w:r>
      <w:r>
        <w:rPr>
          <w:bCs/>
          <w:b/>
        </w:rPr>
        <w:t xml:space="preserve">Date:</w:t>
      </w:r>
      <w:r>
        <w:t xml:space="preserve"> </w:t>
      </w:r>
      <w:r>
        <w:t xml:space="preserve">October 2023</w:t>
      </w:r>
      <w:r>
        <w:br/>
      </w:r>
      <w:r>
        <w:rPr>
          <w:bCs/>
          <w:b/>
        </w:rPr>
        <w:t xml:space="preserve">Version:</w:t>
      </w:r>
      <w:r>
        <w:t xml:space="preserve"> </w:t>
      </w:r>
      <w:r>
        <w:t xml:space="preserve">1.0</w:t>
      </w:r>
      <w:r>
        <w:br/>
      </w:r>
      <w:r>
        <w:rPr>
          <w:bCs/>
          <w:b/>
        </w:rPr>
        <w:t xml:space="preserve">Prepared By:</w:t>
      </w:r>
      <w:r>
        <w:t xml:space="preserve"> </w:t>
      </w:r>
      <w:r>
        <w:t xml:space="preserve">Research &amp; Development Division</w:t>
      </w:r>
      <w:r>
        <w:br/>
      </w:r>
      <w:r>
        <w:rPr>
          <w:bCs/>
          <w:b/>
        </w:rPr>
        <w:t xml:space="preserve">Compliance:</w:t>
      </w:r>
      <w:r>
        <w:t xml:space="preserve"> </w:t>
      </w:r>
      <w:r>
        <w:t xml:space="preserve">Aligned with Australian Privacy Principles (APP) and NSW Workplace Health and Safety regulations.</w:t>
      </w:r>
    </w:p>
    <w:bookmarkStart w:id="31" w:name="X9b51c68e24b6db5825404fa66e22c5e0bd560e5"/>
    <w:p>
      <w:pPr>
        <w:pStyle w:val="Heading1"/>
      </w:pPr>
      <w:r>
        <w:t xml:space="preserve">Experiment Protocol: Software Engineer Performance in Australia Sydney</w:t>
      </w:r>
    </w:p>
    <w:bookmarkStart w:id="20" w:name="introduction-and-background"/>
    <w:p>
      <w:pPr>
        <w:pStyle w:val="Heading2"/>
      </w:pPr>
      <w:r>
        <w:t xml:space="preserve">1. Introduction and Background</w:t>
      </w:r>
    </w:p>
    <w:p>
      <w:pPr>
        <w:pStyle w:val="FirstParagraph"/>
      </w:pPr>
      <w:r>
        <w:t xml:space="preserve">This Experiment Protocol outlines the methodology for evaluating the performance, adaptability, and well-being of Software Engineers operating within the dynamic technological ecosystem of Australia Sydney. As Sydney continues to emerge as a leading global hub for fintech, artificial intelligence, and digital innovation, understanding the factors that influence Software Engineer productivity is critical. This experiment aims to gather empirical data on how local environmental factors, regulatory frameworks, and cultural dynamics in Australia Sydney impact the efficiency and code quality of Software Engineers.</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impact of flexible work arrangements on the productivity of Software Engineers in Australia Sydney.</w:t>
      </w:r>
    </w:p>
    <w:p>
      <w:pPr>
        <w:numPr>
          <w:ilvl w:val="0"/>
          <w:numId w:val="1001"/>
        </w:numPr>
        <w:pStyle w:val="Compact"/>
      </w:pPr>
      <w:r>
        <w:t xml:space="preserve">To assess the correlation between local regulatory compliance (e.g., data sovereignty laws) and development cycle times.</w:t>
      </w:r>
    </w:p>
    <w:p>
      <w:pPr>
        <w:numPr>
          <w:ilvl w:val="0"/>
          <w:numId w:val="1001"/>
        </w:numPr>
        <w:pStyle w:val="Compact"/>
      </w:pPr>
      <w:r>
        <w:t xml:space="preserve">To evaluate the effectiveness of agile methodologies when adapted to the specific cultural context of the Australian workforce.</w:t>
      </w:r>
    </w:p>
    <w:p>
      <w:pPr>
        <w:numPr>
          <w:ilvl w:val="0"/>
          <w:numId w:val="1001"/>
        </w:numPr>
        <w:pStyle w:val="Compact"/>
      </w:pPr>
      <w:r>
        <w:t xml:space="preserve">To identify potential burnout indicators among Software Engineers in high-pressure environments typical of Sydney's tech sector.</w:t>
      </w:r>
    </w:p>
    <w:bookmarkEnd w:id="21"/>
    <w:bookmarkStart w:id="22" w:name="scope-and-participants"/>
    <w:p>
      <w:pPr>
        <w:pStyle w:val="Heading2"/>
      </w:pPr>
      <w:r>
        <w:t xml:space="preserve">3. Scope and Participants</w:t>
      </w:r>
    </w:p>
    <w:p>
      <w:pPr>
        <w:pStyle w:val="FirstParagraph"/>
      </w:pPr>
      <w:r>
        <w:rPr>
          <w:bCs/>
          <w:b/>
        </w:rPr>
        <w:t xml:space="preserve">3.1 Target Population:</w:t>
      </w:r>
      <w:r>
        <w:t xml:space="preserve"> </w:t>
      </w:r>
      <w:r>
        <w:t xml:space="preserve">The experiment will focus on mid-to-senior level Software Engineers currently employed by technology firms headquartered in Australia Sydney.</w:t>
      </w:r>
    </w:p>
    <w:p>
      <w:pPr>
        <w:pStyle w:val="BodyText"/>
      </w:pPr>
      <w:r>
        <w:rPr>
          <w:bCs/>
          <w:b/>
        </w:rPr>
        <w:t xml:space="preserve">3.2 Sample Size:</w:t>
      </w:r>
      <w:r>
        <w:t xml:space="preserve"> </w:t>
      </w:r>
      <w:r>
        <w:t xml:space="preserve">A minimum of 150 participants will be recruited to ensure statistical significance.</w:t>
      </w:r>
    </w:p>
    <w:p>
      <w:pPr>
        <w:pStyle w:val="BodyText"/>
      </w:pPr>
      <w:r>
        <w:rPr>
          <w:bCs/>
          <w:b/>
        </w:rPr>
        <w:t xml:space="preserve">3.3 Inclusion Criteria:</w:t>
      </w:r>
    </w:p>
    <w:p>
      <w:pPr>
        <w:numPr>
          <w:ilvl w:val="0"/>
          <w:numId w:val="1002"/>
        </w:numPr>
        <w:pStyle w:val="Compact"/>
      </w:pPr>
      <w:r>
        <w:t xml:space="preserve">Must have at least 3 years of professional experience as a Software Engineer.</w:t>
      </w:r>
    </w:p>
    <w:p>
      <w:pPr>
        <w:numPr>
          <w:ilvl w:val="0"/>
          <w:numId w:val="1002"/>
        </w:numPr>
        <w:pStyle w:val="Compact"/>
      </w:pPr>
      <w:r>
        <w:t xml:space="preserve">Must be physically located or primarily working within the Australia Sydney metropolitan area during the experiment period.</w:t>
      </w:r>
    </w:p>
    <w:p>
      <w:pPr>
        <w:numPr>
          <w:ilvl w:val="0"/>
          <w:numId w:val="1002"/>
        </w:numPr>
        <w:pStyle w:val="Compact"/>
      </w:pPr>
      <w:r>
        <w:t xml:space="preserve">Must consent to data collection regarding work hours, code commits, and self-reported well-being.</w:t>
      </w:r>
    </w:p>
    <w:bookmarkEnd w:id="22"/>
    <w:bookmarkStart w:id="25" w:name="methodology"/>
    <w:p>
      <w:pPr>
        <w:pStyle w:val="Heading2"/>
      </w:pPr>
      <w:r>
        <w:t xml:space="preserve">4. Methodology</w:t>
      </w:r>
    </w:p>
    <w:p>
      <w:pPr>
        <w:pStyle w:val="FirstParagraph"/>
      </w:pPr>
      <w:r>
        <w:t xml:space="preserve">This experiment will utilize a mixed-methods approach, combining quantitative metrics from development tools with qualitative feedback from participants.</w:t>
      </w:r>
    </w:p>
    <w:bookmarkStart w:id="23" w:name="quantitative-data-collection"/>
    <w:p>
      <w:pPr>
        <w:pStyle w:val="Heading3"/>
      </w:pPr>
      <w:r>
        <w:t xml:space="preserve">4.1 Quantitative Data Collection</w:t>
      </w:r>
    </w:p>
    <w:p>
      <w:pPr>
        <w:pStyle w:val="FirstParagraph"/>
      </w:pPr>
      <w:r>
        <w:t xml:space="preserve">Data will be collected over a period of 12 weeks. Key metrics include:</w:t>
      </w:r>
    </w:p>
    <w:p>
      <w:pPr>
        <w:numPr>
          <w:ilvl w:val="0"/>
          <w:numId w:val="1003"/>
        </w:numPr>
        <w:pStyle w:val="Compact"/>
      </w:pPr>
      <w:r>
        <w:rPr>
          <w:bCs/>
          <w:b/>
        </w:rPr>
        <w:t xml:space="preserve">Code Quality:</w:t>
      </w:r>
      <w:r>
        <w:t xml:space="preserve"> </w:t>
      </w:r>
      <w:r>
        <w:t xml:space="preserve">Measured via automated static analysis tools integrated into the CI/CD pipeline.</w:t>
      </w:r>
    </w:p>
    <w:p>
      <w:pPr>
        <w:numPr>
          <w:ilvl w:val="0"/>
          <w:numId w:val="1003"/>
        </w:numPr>
        <w:pStyle w:val="Compact"/>
      </w:pPr>
      <w:r>
        <w:rPr>
          <w:bCs/>
          <w:b/>
        </w:rPr>
        <w:t xml:space="preserve">Velocity:</w:t>
      </w:r>
      <w:r>
        <w:t xml:space="preserve"> </w:t>
      </w:r>
      <w:r>
        <w:t xml:space="preserve">Tracked using story points completed per sprint, adjusted for complexity.</w:t>
      </w:r>
    </w:p>
    <w:p>
      <w:pPr>
        <w:numPr>
          <w:ilvl w:val="0"/>
          <w:numId w:val="1003"/>
        </w:numPr>
        <w:pStyle w:val="Compact"/>
      </w:pPr>
      <w:r>
        <w:rPr>
          <w:bCs/>
          <w:b/>
        </w:rPr>
        <w:t xml:space="preserve">Response Time:</w:t>
      </w:r>
      <w:r>
        <w:t xml:space="preserve"> </w:t>
      </w:r>
      <w:r>
        <w:t xml:space="preserve">Average time taken to resolve critical bugs or merge pull requests.</w:t>
      </w:r>
    </w:p>
    <w:bookmarkEnd w:id="23"/>
    <w:bookmarkStart w:id="24" w:name="qualitative-data-collection"/>
    <w:p>
      <w:pPr>
        <w:pStyle w:val="Heading3"/>
      </w:pPr>
      <w:r>
        <w:t xml:space="preserve">4.2 Qualitative Data Collection</w:t>
      </w:r>
    </w:p>
    <w:p>
      <w:pPr>
        <w:pStyle w:val="FirstParagraph"/>
      </w:pPr>
      <w:r>
        <w:t xml:space="preserve">Participants will complete weekly surveys focusing on:</w:t>
      </w:r>
    </w:p>
    <w:p>
      <w:pPr>
        <w:numPr>
          <w:ilvl w:val="0"/>
          <w:numId w:val="1004"/>
        </w:numPr>
        <w:pStyle w:val="Compact"/>
      </w:pPr>
      <w:r>
        <w:t xml:space="preserve">Work-life balance satisfaction.</w:t>
      </w:r>
    </w:p>
    <w:p>
      <w:pPr>
        <w:numPr>
          <w:ilvl w:val="0"/>
          <w:numId w:val="1004"/>
        </w:numPr>
        <w:pStyle w:val="Compact"/>
      </w:pPr>
      <w:r>
        <w:t xml:space="preserve">Perceived impact of Australia Sydney's time zone on collaboration with global teams.</w:t>
      </w:r>
    </w:p>
    <w:p>
      <w:pPr>
        <w:numPr>
          <w:ilvl w:val="0"/>
          <w:numId w:val="1004"/>
        </w:numPr>
        <w:pStyle w:val="Compact"/>
      </w:pPr>
      <w:r>
        <w:t xml:space="preserve">Challenges related to local infrastructure and connectivity.</w:t>
      </w:r>
    </w:p>
    <w:bookmarkEnd w:id="24"/>
    <w:bookmarkEnd w:id="25"/>
    <w:bookmarkStart w:id="26" w:name="experimental-conditions"/>
    <w:p>
      <w:pPr>
        <w:pStyle w:val="Heading2"/>
      </w:pPr>
      <w:r>
        <w:t xml:space="preserve">5. Experimental Conditions</w:t>
      </w:r>
    </w:p>
    <w:p>
      <w:pPr>
        <w:pStyle w:val="FirstParagraph"/>
      </w:pPr>
      <w:r>
        <w:t xml:space="preserve">Participants will be divided into three groups to test different working conditions relevant to the Australia Sydney market: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Group</w:t>
            </w:r>
          </w:p>
        </w:tc>
        <w:tc>
          <w:tcPr/>
          <w:p>
            <w:pPr>
              <w:pStyle w:val="Compact"/>
              <w:jc w:val="left"/>
            </w:pPr>
            <w:r>
              <w:t xml:space="preserve">Condition</w:t>
            </w:r>
          </w:p>
        </w:tc>
        <w:tc>
          <w:tcPr/>
          <w:p>
            <w:pPr>
              <w:pStyle w:val="Compact"/>
              <w:jc w:val="left"/>
            </w:pPr>
            <w:r>
              <w:t xml:space="preserve">Description</w:t>
            </w:r>
          </w:p>
        </w:tc>
      </w:tr>
      <w:tr>
        <w:tc>
          <w:tcPr/>
          <w:p>
            <w:pPr>
              <w:pStyle w:val="Compact"/>
              <w:jc w:val="left"/>
            </w:pPr>
            <w:r>
              <w:t xml:space="preserve">Group A</w:t>
            </w:r>
          </w:p>
        </w:tc>
        <w:tc>
          <w:tcPr/>
          <w:p>
            <w:pPr>
              <w:pStyle w:val="Compact"/>
              <w:jc w:val="left"/>
            </w:pPr>
            <w:r>
              <w:t xml:space="preserve">Hybrid Model</w:t>
            </w:r>
          </w:p>
        </w:tc>
        <w:tc>
          <w:tcPr/>
          <w:p>
            <w:pPr>
              <w:pStyle w:val="Compact"/>
              <w:jc w:val="left"/>
            </w:pPr>
            <w:r>
              <w:t xml:space="preserve">3 days in-office in Sydney CBD, 2 days remote.</w:t>
            </w:r>
          </w:p>
        </w:tc>
      </w:tr>
      <w:tr>
        <w:tc>
          <w:tcPr/>
          <w:p>
            <w:pPr>
              <w:pStyle w:val="Compact"/>
              <w:jc w:val="left"/>
            </w:pPr>
            <w:r>
              <w:t xml:space="preserve">Group B</w:t>
            </w:r>
          </w:p>
        </w:tc>
        <w:tc>
          <w:tcPr/>
          <w:p>
            <w:pPr>
              <w:pStyle w:val="Compact"/>
              <w:jc w:val="left"/>
            </w:pPr>
            <w:r>
              <w:t xml:space="preserve">Fully Remote</w:t>
            </w:r>
          </w:p>
        </w:tc>
        <w:tc>
          <w:tcPr/>
          <w:p>
            <w:pPr>
              <w:pStyle w:val="Compact"/>
              <w:jc w:val="left"/>
            </w:pPr>
            <w:r>
              <w:t xml:space="preserve">100% remote work, adhering to Australian labor laws.</w:t>
            </w:r>
          </w:p>
        </w:tc>
      </w:tr>
      <w:tr>
        <w:tc>
          <w:tcPr/>
          <w:p>
            <w:pPr>
              <w:pStyle w:val="Compact"/>
              <w:jc w:val="left"/>
            </w:pPr>
            <w:r>
              <w:t xml:space="preserve">Group C</w:t>
            </w:r>
          </w:p>
        </w:tc>
        <w:tc>
          <w:tcPr/>
          <w:p>
            <w:pPr>
              <w:pStyle w:val="Compact"/>
              <w:jc w:val="left"/>
            </w:pPr>
            <w:r>
              <w:t xml:space="preserve">Flexible Hours</w:t>
            </w:r>
          </w:p>
        </w:tc>
        <w:tc>
          <w:tcPr/>
          <w:p>
            <w:pPr>
              <w:pStyle w:val="Compact"/>
              <w:jc w:val="left"/>
            </w:pPr>
            <w:r>
              <w:t xml:space="preserve">Core hours 10 AM - 2 PM AEST, with flexible start/end times.</w:t>
            </w:r>
          </w:p>
        </w:tc>
      </w:tr>
    </w:tbl>
    <w:bookmarkEnd w:id="26"/>
    <w:bookmarkStart w:id="27" w:name="ethical-considerations-and-compliance"/>
    <w:p>
      <w:pPr>
        <w:pStyle w:val="Heading2"/>
      </w:pPr>
      <w:r>
        <w:t xml:space="preserve">6. Ethical Considerations and Compliance</w:t>
      </w:r>
    </w:p>
    <w:p>
      <w:pPr>
        <w:pStyle w:val="FirstParagraph"/>
      </w:pPr>
      <w:r>
        <w:t xml:space="preserve">This experiment strictly adheres to the ethical guidelines set forth by the National Health and Medical Research Council (NHMRC) of Australia. All data collected will be anonymized to protect the identity of the Software Engineers. Participants will provide informed consent, acknowledging their right to withdraw from the study at any time without penalty. Special attention will be paid to compliance with the Privacy Act 1988 (Cth) and the NSW Privacy and Personal Information Protection Act 1998.</w:t>
      </w:r>
    </w:p>
    <w:bookmarkEnd w:id="27"/>
    <w:bookmarkStart w:id="28" w:name="data-analysis"/>
    <w:p>
      <w:pPr>
        <w:pStyle w:val="Heading2"/>
      </w:pPr>
      <w:r>
        <w:t xml:space="preserve">7. Data Analysis</w:t>
      </w:r>
    </w:p>
    <w:p>
      <w:pPr>
        <w:pStyle w:val="FirstParagraph"/>
      </w:pPr>
      <w:r>
        <w:t xml:space="preserve">Quantitative data will be analyzed using statistical software to identify significant differences in productivity metrics across the three groups. Qualitative data will undergo thematic analysis to uncover recurring patterns related to the work environment in Australia Sydney. The results will be triangulated to provide a comprehensive view of the factors influencing Software Engineer performance.</w:t>
      </w:r>
    </w:p>
    <w:bookmarkEnd w:id="28"/>
    <w:bookmarkStart w:id="29" w:name="expected-outcomes"/>
    <w:p>
      <w:pPr>
        <w:pStyle w:val="Heading2"/>
      </w:pPr>
      <w:r>
        <w:t xml:space="preserve">8. Expected Outcomes</w:t>
      </w:r>
    </w:p>
    <w:p>
      <w:pPr>
        <w:pStyle w:val="FirstParagraph"/>
      </w:pPr>
      <w:r>
        <w:t xml:space="preserve">It is anticipated that this experiment will yield actionable insights for technology companies operating in Australia Sydney. Specifically, we expect to identify optimal work models that balance productivity with employee well-being, taking into account the unique cultural and regulatory landscape of the region. These findings will contribute to the broader understanding of how to effectively manage and support Software Engineers in one of the world's most vibrant tech ecosystems.</w:t>
      </w:r>
    </w:p>
    <w:bookmarkEnd w:id="29"/>
    <w:bookmarkStart w:id="30" w:name="conclusion"/>
    <w:p>
      <w:pPr>
        <w:pStyle w:val="Heading2"/>
      </w:pPr>
      <w:r>
        <w:t xml:space="preserve">9. Conclusion</w:t>
      </w:r>
    </w:p>
    <w:p>
      <w:pPr>
        <w:pStyle w:val="FirstParagraph"/>
      </w:pPr>
      <w:r>
        <w:t xml:space="preserve">This Experiment Protocol provides a structured framework for investigating the performance of Software Engineers in Australia Sydney. By rigorously applying scientific methods and adhering to local ethical standards, this study aims to generate valuable knowledge that can enhance both individual career satisfaction and organizational success in the Australian technology sector.</w:t>
      </w:r>
    </w:p>
    <w:p>
      <w:pPr>
        <w:pStyle w:val="BodyText"/>
      </w:pPr>
      <w:r>
        <w:rPr>
          <w:bCs/>
          <w:b/>
        </w:rPr>
        <w:t xml:space="preserve">Note:</w:t>
      </w:r>
      <w:r>
        <w:t xml:space="preserve"> </w:t>
      </w:r>
      <w:r>
        <w:t xml:space="preserve">This document is a template for an experiment protocol and should be reviewed by legal and compliance experts before implementation.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Software Engineer Performance in Australia Sydney</dc:title>
  <dc:creator/>
  <dc:language>en</dc:language>
  <cp:keywords/>
  <dcterms:created xsi:type="dcterms:W3CDTF">2026-10-10T01:41:42Z</dcterms:created>
  <dcterms:modified xsi:type="dcterms:W3CDTF">2026-10-10T01:41:42Z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