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0" w:name="X3a567b32ad579a881b03a036c2fbf8131fda4b6"/>
    <w:p>
      <w:pPr>
        <w:pStyle w:val="Heading1"/>
      </w:pPr>
      <w:r>
        <w:t xml:space="preserve">Experiment Protocol: Evaluating Software Engineer Productivity and Adaptation in Brazil Brasília</w:t>
      </w:r>
    </w:p>
    <w:p>
      <w:pPr>
        <w:pStyle w:val="FirstParagraph"/>
      </w:pPr>
      <w:r>
        <w:rPr>
          <w:bCs/>
          <w:b/>
        </w:rPr>
        <w:t xml:space="preserve">Protocol ID:</w:t>
      </w:r>
      <w:r>
        <w:t xml:space="preserve"> </w:t>
      </w:r>
      <w:r>
        <w:t xml:space="preserve">SP-BRB-2024-001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Brasília, Federal District, Brazil</w:t>
      </w:r>
    </w:p>
    <w:p>
      <w:pPr>
        <w:pStyle w:val="BodyText"/>
      </w:pPr>
      <w:r>
        <w:rPr>
          <w:bCs/>
          <w:b/>
        </w:rPr>
        <w:t xml:space="preserve">Target Role:</w:t>
      </w:r>
      <w:r>
        <w:t xml:space="preserve"> </w:t>
      </w:r>
      <w:r>
        <w:t xml:space="preserve">Software Engineer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productivity of Software Engineers operating within the unique socio-economic and technological landscape of Brazil Brasília. As the capital of Brazil, Brasília represents a distinct environment characterized by a high concentration of government institutions, emerging tech startups, and a growing digital infrastructure. The purpose of this experiment is to determine how local factors—such as regulatory frameworks, cultural dynamics, and infrastructure reliability—affect the output and well-being of Software Engineers compared to global benchmarks.</w:t>
      </w:r>
    </w:p>
    <w:p>
      <w:pPr>
        <w:pStyle w:val="BodyText"/>
      </w:pPr>
      <w:r>
        <w:t xml:space="preserve">The role of the Software Engineer in this context is critical. Participants will be tasked with developing scalable solutions for both public sector digitalization projects and private sector innovations. This protocol ensures that the evaluation process is rigorous, ethical, and tailored to the specific challenges and opportunities present in Brasília.</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coding efficiency and quality of Software Engineers working in Brasília-based environments.</w:t>
      </w:r>
    </w:p>
    <w:p>
      <w:pPr>
        <w:numPr>
          <w:ilvl w:val="0"/>
          <w:numId w:val="1001"/>
        </w:numPr>
        <w:pStyle w:val="Compact"/>
      </w:pPr>
      <w:r>
        <w:t xml:space="preserve">To evaluate the impact of local internet infrastructure and power stability on development workflows.</w:t>
      </w:r>
    </w:p>
    <w:p>
      <w:pPr>
        <w:numPr>
          <w:ilvl w:val="0"/>
          <w:numId w:val="1001"/>
        </w:numPr>
        <w:pStyle w:val="Compact"/>
      </w:pPr>
      <w:r>
        <w:t xml:space="preserve">To assess the effectiveness of remote versus on-site collaboration models within Brasília’s tech hubs.</w:t>
      </w:r>
    </w:p>
    <w:p>
      <w:pPr>
        <w:numPr>
          <w:ilvl w:val="0"/>
          <w:numId w:val="1001"/>
        </w:numPr>
        <w:pStyle w:val="Compact"/>
      </w:pPr>
      <w:r>
        <w:t xml:space="preserve">To analyze the adaptation of Software Engineers to Brazilian labor laws and cultural work norms.</w:t>
      </w:r>
    </w:p>
    <w:p>
      <w:pPr>
        <w:numPr>
          <w:ilvl w:val="0"/>
          <w:numId w:val="1001"/>
        </w:numPr>
        <w:pStyle w:val="Compact"/>
      </w:pPr>
      <w:r>
        <w:t xml:space="preserve">To identify best practices for optimizing Software Engineer productivity in the Federal District.</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Software Engineers with at least three years of professional experience. They will be recruited from various companies operating in Brasília, including government contractors, fintech firms, and software houses. The sample size will consist of 50 engineers to ensure statistical significance. Participants will be divided into two groups: Group A (On-site in Brasília) and Group B (Remote within Brazil, collaborating with Brasília teams).</w:t>
      </w:r>
    </w:p>
    <w:bookmarkEnd w:id="23"/>
    <w:bookmarkStart w:id="24" w:name="experimental-design"/>
    <w:p>
      <w:pPr>
        <w:pStyle w:val="Heading3"/>
      </w:pPr>
      <w:r>
        <w:t xml:space="preserve">3.2 Experimental Design</w:t>
      </w:r>
    </w:p>
    <w:p>
      <w:pPr>
        <w:pStyle w:val="FirstParagraph"/>
      </w:pPr>
      <w:r>
        <w:t xml:space="preserve">The experiment will run for a period of 12 weeks. During this time, participants will work on standardized software development tasks that simulate real-world scenarios relevant to the Brasília market, such as building APIs for public data integration or developing secure financial applications. Key performance indicators (KPIs) will include code commit frequency, bug resolution time, feature completion rate, and peer review scores.</w:t>
      </w:r>
    </w:p>
    <w:bookmarkEnd w:id="24"/>
    <w:bookmarkStart w:id="25" w:name="data-collection"/>
    <w:p>
      <w:pPr>
        <w:pStyle w:val="Heading3"/>
      </w:pPr>
      <w:r>
        <w:t xml:space="preserve">3.3 Data Collection</w:t>
      </w:r>
    </w:p>
    <w:p>
      <w:pPr>
        <w:pStyle w:val="FirstParagraph"/>
      </w:pPr>
      <w:r>
        <w:t xml:space="preserve">Data will be collected using a combination of automated tools and surveys. Version control systems will track code metrics, while time-tracking software will monitor work hours. Surveys will be administered weekly to gather qualitative data on job satisfaction, stress levels, and perceived barriers to productivity. Special attention will be paid to issues specific to Brasília, such as traffic congestion affecting commute times for on-site workers and the reliability of local internet service providers.</w:t>
      </w:r>
    </w:p>
    <w:bookmarkEnd w:id="25"/>
    <w:bookmarkEnd w:id="26"/>
    <w:bookmarkStart w:id="27" w:name="ethical-considerations"/>
    <w:p>
      <w:pPr>
        <w:pStyle w:val="Heading2"/>
      </w:pPr>
      <w:r>
        <w:t xml:space="preserve">4. Ethical Considerations</w:t>
      </w:r>
    </w:p>
    <w:p>
      <w:pPr>
        <w:pStyle w:val="FirstParagraph"/>
      </w:pPr>
      <w:r>
        <w:t xml:space="preserve">This experiment adheres to strict ethical guidelines. All participants will provide informed consent before joining the study. Their personal data and code contributions will be anonymized and stored securely in compliance with Brazil’s General Data Protection Law (LGPD). Participants will have the right to withdraw from the experiment at any time without penalty. The study has been reviewed and approved by an independent ethics committee to ensure the well-being and rights of all Software Engineers involved.</w:t>
      </w:r>
    </w:p>
    <w:bookmarkEnd w:id="27"/>
    <w:bookmarkStart w:id="28" w:name="expected-outcomes"/>
    <w:p>
      <w:pPr>
        <w:pStyle w:val="Heading2"/>
      </w:pPr>
      <w:r>
        <w:t xml:space="preserve">5. Expected Outcomes</w:t>
      </w:r>
    </w:p>
    <w:p>
      <w:pPr>
        <w:pStyle w:val="FirstParagraph"/>
      </w:pPr>
      <w:r>
        <w:t xml:space="preserve">We anticipate that this experiment will yield valuable insights into the factors that influence Software Engineer performance in Brazil Brasília. Expected outcomes include:</w:t>
      </w:r>
    </w:p>
    <w:p>
      <w:pPr>
        <w:numPr>
          <w:ilvl w:val="0"/>
          <w:numId w:val="1002"/>
        </w:numPr>
        <w:pStyle w:val="Compact"/>
      </w:pPr>
      <w:r>
        <w:t xml:space="preserve">A detailed report on the impact of local infrastructure on software development productivity.</w:t>
      </w:r>
    </w:p>
    <w:p>
      <w:pPr>
        <w:numPr>
          <w:ilvl w:val="0"/>
          <w:numId w:val="1002"/>
        </w:numPr>
        <w:pStyle w:val="Compact"/>
      </w:pPr>
      <w:r>
        <w:t xml:space="preserve">Recommendations for companies on how to structure teams and workflows to maximize efficiency in Brasília.</w:t>
      </w:r>
    </w:p>
    <w:p>
      <w:pPr>
        <w:numPr>
          <w:ilvl w:val="0"/>
          <w:numId w:val="1002"/>
        </w:numPr>
        <w:pStyle w:val="Compact"/>
      </w:pPr>
      <w:r>
        <w:t xml:space="preserve">Identification of training needs for Software Engineers to better adapt to the local regulatory and cultural environment.</w:t>
      </w:r>
    </w:p>
    <w:p>
      <w:pPr>
        <w:numPr>
          <w:ilvl w:val="0"/>
          <w:numId w:val="1002"/>
        </w:numPr>
        <w:pStyle w:val="Compact"/>
      </w:pPr>
      <w:r>
        <w:t xml:space="preserve">Strategies for mitigating common challenges faced by tech professionals in the region.</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Recruitment, consent collection, tool setup</w:t>
            </w:r>
          </w:p>
        </w:tc>
      </w:tr>
      <w:tr>
        <w:tc>
          <w:tcPr/>
          <w:p>
            <w:pPr>
              <w:pStyle w:val="Compact"/>
              <w:jc w:val="left"/>
            </w:pPr>
            <w:r>
              <w:t xml:space="preserve">Execution</w:t>
            </w:r>
          </w:p>
        </w:tc>
        <w:tc>
          <w:tcPr/>
          <w:p>
            <w:pPr>
              <w:pStyle w:val="Compact"/>
              <w:jc w:val="left"/>
            </w:pPr>
            <w:r>
              <w:t xml:space="preserve">Weeks 3-14</w:t>
            </w:r>
          </w:p>
        </w:tc>
        <w:tc>
          <w:tcPr/>
          <w:p>
            <w:pPr>
              <w:pStyle w:val="Compact"/>
              <w:jc w:val="left"/>
            </w:pPr>
            <w:r>
              <w:t xml:space="preserve">Task completion, data collection, surveys</w:t>
            </w:r>
          </w:p>
        </w:tc>
      </w:tr>
      <w:tr>
        <w:tc>
          <w:tcPr/>
          <w:p>
            <w:pPr>
              <w:pStyle w:val="Compact"/>
              <w:jc w:val="left"/>
            </w:pPr>
            <w:r>
              <w:t xml:space="preserve">Analysis</w:t>
            </w:r>
          </w:p>
        </w:tc>
        <w:tc>
          <w:tcPr/>
          <w:p>
            <w:pPr>
              <w:pStyle w:val="Compact"/>
              <w:jc w:val="left"/>
            </w:pPr>
            <w:r>
              <w:t xml:space="preserve">Weeks 15-16</w:t>
            </w:r>
          </w:p>
        </w:tc>
        <w:tc>
          <w:tcPr/>
          <w:p>
            <w:pPr>
              <w:pStyle w:val="Compact"/>
              <w:jc w:val="left"/>
            </w:pPr>
            <w:r>
              <w:t xml:space="preserve">Data processing, statistical analysis</w:t>
            </w:r>
          </w:p>
        </w:tc>
      </w:tr>
      <w:tr>
        <w:tc>
          <w:tcPr/>
          <w:p>
            <w:pPr>
              <w:pStyle w:val="Compact"/>
              <w:jc w:val="left"/>
            </w:pPr>
            <w:r>
              <w:t xml:space="preserve">Reporting</w:t>
            </w:r>
          </w:p>
        </w:tc>
        <w:tc>
          <w:tcPr/>
          <w:p>
            <w:pPr>
              <w:pStyle w:val="Compact"/>
              <w:jc w:val="left"/>
            </w:pPr>
            <w:r>
              <w:t xml:space="preserve">Weeks 17-18</w:t>
            </w:r>
          </w:p>
        </w:tc>
        <w:tc>
          <w:tcPr/>
          <w:p>
            <w:pPr>
              <w:pStyle w:val="Compact"/>
              <w:jc w:val="left"/>
            </w:pPr>
            <w:r>
              <w:t xml:space="preserve">Compilation of findings, dissemination of results</w:t>
            </w:r>
          </w:p>
        </w:tc>
      </w:tr>
    </w:tbl>
    <w:bookmarkEnd w:id="29"/>
    <w:bookmarkStart w:id="30" w:name="conclusion"/>
    <w:p>
      <w:pPr>
        <w:pStyle w:val="Heading2"/>
      </w:pPr>
      <w:r>
        <w:t xml:space="preserve">7. Conclusion</w:t>
      </w:r>
    </w:p>
    <w:p>
      <w:pPr>
        <w:pStyle w:val="FirstParagraph"/>
      </w:pPr>
      <w:r>
        <w:t xml:space="preserve">This Experiment Protocol provides a structured approach to understanding the dynamics of Software Engineer performance in Brazil Brasília. By focusing on both quantitative metrics and qualitative experiences, the study aims to contribute to the broader knowledge base on tech industry practices in emerging markets. The findings will be instrumental for policymakers, business leaders, and educational institutions seeking to foster a thriving software engineering ecosystem in the Brazilian capital.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Brazil Brasília</dc:title>
  <dc:creator/>
  <dc:language>en</dc:language>
  <cp:keywords/>
  <dcterms:created xsi:type="dcterms:W3CDTF">2026-10-10T02:38:52Z</dcterms:created>
  <dcterms:modified xsi:type="dcterms:W3CDTF">2026-10-10T02:38:52Z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