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Bogotá,</w:t>
      </w:r>
      <w:r>
        <w:t xml:space="preserve"> </w:t>
      </w:r>
      <w:r>
        <w:t xml:space="preserve">Colombia</w:t>
      </w:r>
    </w:p>
    <w:bookmarkStart w:id="20" w:name="X57ed24ba515b46f5974f13fcc82f0c7c471a58a"/>
    <w:p>
      <w:pPr>
        <w:pStyle w:val="Heading1"/>
      </w:pPr>
      <w:r>
        <w:t xml:space="preserve">Experiment Protocol: Assessment of Software Engineer Productivity and Adaptability in Bogotá, Colombia</w:t>
      </w:r>
    </w:p>
    <w:p>
      <w:pPr>
        <w:pStyle w:val="FirstParagraph"/>
      </w:pPr>
      <w:r>
        <w:rPr>
          <w:bCs/>
          <w:b/>
        </w:rPr>
        <w:t xml:space="preserve">Document ID:</w:t>
      </w:r>
      <w:r>
        <w:t xml:space="preserve"> </w:t>
      </w:r>
      <w:r>
        <w:t xml:space="preserve">EP-BOG-SE-2024-001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Bogotá, Colombia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technical output of a Software Engineer operating within the specific socio-economic and technological context of Bogotá, Colombia. As Bogotá continues to emerge as a leading technology hub in Latin America, understanding the nuances of software development practices in this region is critical for multinational organizations and local enterprises alike.</w:t>
      </w:r>
    </w:p>
    <w:p>
      <w:pPr>
        <w:pStyle w:val="BodyText"/>
      </w:pPr>
      <w:r>
        <w:t xml:space="preserve">The primary objective of this experiment is to measure how environmental factors unique to Bogotá—such as internet infrastructure reliability, time zone alignment with North America, and local cultural work dynamics—impact the efficiency and code quality of a Software Engineer. This protocol ensures a standardized approach to data collection, minimizing bias and ensuring reproducibility.</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quantify the daily code output and bug resolution rate of a Software Engineer in Bogotá compared to global benchmarks.</w:t>
      </w:r>
    </w:p>
    <w:p>
      <w:pPr>
        <w:numPr>
          <w:ilvl w:val="0"/>
          <w:numId w:val="1001"/>
        </w:numPr>
        <w:pStyle w:val="Compact"/>
      </w:pPr>
      <w:r>
        <w:t xml:space="preserve">To assess the impact of local infrastructure challenges, such as intermittent connectivity or power fluctuations, on development workflows.</w:t>
      </w:r>
    </w:p>
    <w:p>
      <w:pPr>
        <w:numPr>
          <w:ilvl w:val="0"/>
          <w:numId w:val="1001"/>
        </w:numPr>
        <w:pStyle w:val="Compact"/>
      </w:pPr>
      <w:r>
        <w:t xml:space="preserve">To evaluate the effectiveness of remote collaboration tools when used by a Software Engineer in Colombia working with international teams.</w:t>
      </w:r>
    </w:p>
    <w:p>
      <w:pPr>
        <w:numPr>
          <w:ilvl w:val="0"/>
          <w:numId w:val="1001"/>
        </w:numPr>
        <w:pStyle w:val="Compact"/>
      </w:pPr>
      <w:r>
        <w:t xml:space="preserve">To analyze the correlation between local work-life balance norms in Bogotá and overall project delivery timelines.</w:t>
      </w:r>
    </w:p>
    <w:bookmarkEnd w:id="22"/>
    <w:bookmarkStart w:id="23" w:name="scope-and-definitions"/>
    <w:p>
      <w:pPr>
        <w:pStyle w:val="Heading2"/>
      </w:pPr>
      <w:r>
        <w:t xml:space="preserve">3. Scope and Definitions</w:t>
      </w:r>
    </w:p>
    <w:p>
      <w:pPr>
        <w:pStyle w:val="FirstParagraph"/>
      </w:pPr>
      <w:r>
        <w:rPr>
          <w:bCs/>
          <w:b/>
        </w:rPr>
        <w:t xml:space="preserve">Scope:</w:t>
      </w:r>
      <w:r>
        <w:t xml:space="preserve"> </w:t>
      </w:r>
      <w:r>
        <w:t xml:space="preserve">This experiment is limited to one (1) full-time Software Engineer based in Bogotá, Colombia. The duration of the experiment is four (4) weeks. The engineer will be working on a defined set of microservices tasks using standard industry tools.</w:t>
      </w:r>
    </w:p>
    <w:p>
      <w:pPr>
        <w:pStyle w:val="BodyText"/>
      </w:pPr>
      <w:r>
        <w:rPr>
          <w:bCs/>
          <w:b/>
        </w:rPr>
        <w:t xml:space="preserve">Definitions:</w:t>
      </w:r>
    </w:p>
    <w:p>
      <w:pPr>
        <w:numPr>
          <w:ilvl w:val="0"/>
          <w:numId w:val="1002"/>
        </w:numPr>
        <w:pStyle w:val="Compact"/>
      </w:pPr>
      <w:r>
        <w:rPr>
          <w:bCs/>
          <w:b/>
        </w:rPr>
        <w:t xml:space="preserve">Software Engineer:</w:t>
      </w:r>
      <w:r>
        <w:t xml:space="preserve"> </w:t>
      </w:r>
      <w:r>
        <w:t xml:space="preserve">A professional with at least three years of experience in full-stack development, proficient in Java, Python, or JavaScript.</w:t>
      </w:r>
    </w:p>
    <w:p>
      <w:pPr>
        <w:numPr>
          <w:ilvl w:val="0"/>
          <w:numId w:val="1002"/>
        </w:numPr>
        <w:pStyle w:val="Compact"/>
      </w:pPr>
      <w:r>
        <w:rPr>
          <w:bCs/>
          <w:b/>
        </w:rPr>
        <w:t xml:space="preserve">Bogotá Context:</w:t>
      </w:r>
      <w:r>
        <w:t xml:space="preserve"> </w:t>
      </w:r>
      <w:r>
        <w:t xml:space="preserve">Refers to the specific operational environment in the capital city of Colombia, including its legal labor framework, time zone (COT, UTC-5), and urban infrastructure.</w:t>
      </w:r>
    </w:p>
    <w:p>
      <w:pPr>
        <w:numPr>
          <w:ilvl w:val="0"/>
          <w:numId w:val="1002"/>
        </w:numPr>
        <w:pStyle w:val="Compact"/>
      </w:pPr>
      <w:r>
        <w:rPr>
          <w:bCs/>
          <w:b/>
        </w:rPr>
        <w:t xml:space="preserve">Experiment Protocol:</w:t>
      </w:r>
      <w:r>
        <w:t xml:space="preserve"> </w:t>
      </w:r>
      <w:r>
        <w:t xml:space="preserve">The structured plan governing the execution, monitoring, and analysis of this study.</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Software Engineer selected for this experiment must reside in Bogotá and have access to a stable home office setup. The participant will be briefed on the ethical considerations of the study, ensuring informed consent regarding data tracking.</w:t>
      </w:r>
    </w:p>
    <w:bookmarkEnd w:id="24"/>
    <w:bookmarkStart w:id="25" w:name="experimental-setup"/>
    <w:p>
      <w:pPr>
        <w:pStyle w:val="Heading3"/>
      </w:pPr>
      <w:r>
        <w:t xml:space="preserve">4.2 Experimental Setup</w:t>
      </w:r>
    </w:p>
    <w:p>
      <w:pPr>
        <w:pStyle w:val="FirstParagraph"/>
      </w:pPr>
      <w:r>
        <w:t xml:space="preserve">The engineer will be assigned a standardized development environment. This includes a provided laptop with pre-configured IDEs, access to a cloud-based repository, and a project management board. To simulate real-world conditions in Colombia, the engineer will utilize local internet service providers (ISPs) common in Bogotá, such as Claro or Movistar, without guaranteed enterprise-level redundancy.</w:t>
      </w:r>
    </w:p>
    <w:bookmarkEnd w:id="25"/>
    <w:bookmarkStart w:id="26" w:name="data-collection-procedures"/>
    <w:p>
      <w:pPr>
        <w:pStyle w:val="Heading3"/>
      </w:pPr>
      <w:r>
        <w:t xml:space="preserve">4.3 Data Collection Procedures</w:t>
      </w:r>
    </w:p>
    <w:p>
      <w:pPr>
        <w:pStyle w:val="FirstParagraph"/>
      </w:pPr>
      <w:r>
        <w:t xml:space="preserve">Data will be collected through automated tools and manual logs. Key metrics include:</w:t>
      </w:r>
    </w:p>
    <w:p>
      <w:pPr>
        <w:numPr>
          <w:ilvl w:val="0"/>
          <w:numId w:val="1003"/>
        </w:numPr>
        <w:pStyle w:val="Compact"/>
      </w:pPr>
      <w:r>
        <w:rPr>
          <w:bCs/>
          <w:b/>
        </w:rPr>
        <w:t xml:space="preserve">Commit Frequency:</w:t>
      </w:r>
      <w:r>
        <w:t xml:space="preserve"> </w:t>
      </w:r>
      <w:r>
        <w:t xml:space="preserve">Number of code commits per day.</w:t>
      </w:r>
    </w:p>
    <w:p>
      <w:pPr>
        <w:numPr>
          <w:ilvl w:val="0"/>
          <w:numId w:val="1003"/>
        </w:numPr>
        <w:pStyle w:val="Compact"/>
      </w:pPr>
      <w:r>
        <w:rPr>
          <w:bCs/>
          <w:b/>
        </w:rPr>
        <w:t xml:space="preserve">Uptime/Downtime:</w:t>
      </w:r>
      <w:r>
        <w:t xml:space="preserve"> </w:t>
      </w:r>
      <w:r>
        <w:t xml:space="preserve">Tracking periods of inactivity due to technical issues.</w:t>
      </w:r>
    </w:p>
    <w:p>
      <w:pPr>
        <w:numPr>
          <w:ilvl w:val="0"/>
          <w:numId w:val="1003"/>
        </w:numPr>
        <w:pStyle w:val="Compact"/>
      </w:pPr>
      <w:r>
        <w:rPr>
          <w:bCs/>
          <w:b/>
        </w:rPr>
        <w:t xml:space="preserve">Collaboration Latency:</w:t>
      </w:r>
      <w:r>
        <w:t xml:space="preserve"> </w:t>
      </w:r>
      <w:r>
        <w:t xml:space="preserve">Response times in communication channels with stakeholders in different time zones.</w:t>
      </w:r>
    </w:p>
    <w:p>
      <w:pPr>
        <w:numPr>
          <w:ilvl w:val="0"/>
          <w:numId w:val="1003"/>
        </w:numPr>
        <w:pStyle w:val="Compact"/>
      </w:pPr>
      <w:r>
        <w:rPr>
          <w:bCs/>
          <w:b/>
        </w:rPr>
        <w:t xml:space="preserve">Code Quality:</w:t>
      </w:r>
      <w:r>
        <w:t xml:space="preserve"> </w:t>
      </w:r>
      <w:r>
        <w:t xml:space="preserve">Measured via automated static analysis tools and peer review scores.</w:t>
      </w:r>
    </w:p>
    <w:p>
      <w:pPr>
        <w:pStyle w:val="FirstParagraph"/>
      </w:pPr>
      <w:r>
        <w:t xml:space="preserve">Additionally, the Software Engineer will complete a daily survey regarding their perceived stress levels, internet stability, and satisfaction with the work environment in Bogotá.</w:t>
      </w:r>
    </w:p>
    <w:bookmarkEnd w:id="26"/>
    <w:bookmarkEnd w:id="27"/>
    <w:bookmarkStart w:id="28" w:name="ethical-considerations-and-compliance"/>
    <w:p>
      <w:pPr>
        <w:pStyle w:val="Heading2"/>
      </w:pPr>
      <w:r>
        <w:t xml:space="preserve">5. Ethical Considerations and Compliance</w:t>
      </w:r>
    </w:p>
    <w:p>
      <w:pPr>
        <w:pStyle w:val="FirstParagraph"/>
      </w:pPr>
      <w:r>
        <w:t xml:space="preserve">This experiment adheres to the labor laws of Colombia, specifically Law 1010 of 2006 regarding psychosocial risk prevention in the workplace. The monitoring of the Software Engineer will be transparent, with no covert surveillance. All personal data collected will be anonymized and stored securely in compliance with Colombia’s Data Protection Law (Law 1581 of 2012).</w:t>
      </w:r>
    </w:p>
    <w:p>
      <w:pPr>
        <w:pStyle w:val="BodyText"/>
      </w:pPr>
      <w:r>
        <w:t xml:space="preserve">The participant has the right to withdraw from the experiment at any time without penalty. The protocol emphasizes respect for the local culture of Bogotá, ensuring that work hours do not conflict with local holidays or customary practices.</w:t>
      </w:r>
    </w:p>
    <w:bookmarkEnd w:id="28"/>
    <w:bookmarkStart w:id="29" w:name="risk-management"/>
    <w:p>
      <w:pPr>
        <w:pStyle w:val="Heading2"/>
      </w:pPr>
      <w:r>
        <w:t xml:space="preserve">6. Risk Management</w:t>
      </w:r>
    </w:p>
    <w:p>
      <w:pPr>
        <w:pStyle w:val="FirstParagraph"/>
      </w:pPr>
      <w:r>
        <w:t xml:space="preserve">Potential risks include technical failures due to infrastructure issues in Bogotá, which are inherent to the study but must be managed to prevent data loss. Mitigation strategies include frequent automated backups and offline work capabilities. Furthermore, to prevent burnout, the Software Engineer’s workload will be capped at standard Colombian legal working hours (48 hours per week).</w:t>
      </w:r>
    </w:p>
    <w:bookmarkEnd w:id="29"/>
    <w:bookmarkStart w:id="30" w:name="analysis-and-reporting"/>
    <w:p>
      <w:pPr>
        <w:pStyle w:val="Heading2"/>
      </w:pPr>
      <w:r>
        <w:t xml:space="preserve">7. Analysis and Reporting</w:t>
      </w:r>
    </w:p>
    <w:p>
      <w:pPr>
        <w:pStyle w:val="FirstParagraph"/>
      </w:pPr>
      <w:r>
        <w:t xml:space="preserve">Upon completion of the four-week period, the data will be analyzed to identify trends. The final report will compare the Software Engineer’s performance against control groups in other regions. Special attention will be paid to how the Bogotá environment influenced productivity. Recommendations will be provided for optimizing remote work policies for engineers in Colombia.</w:t>
      </w:r>
    </w:p>
    <w:bookmarkEnd w:id="30"/>
    <w:bookmarkStart w:id="31" w:name="conclusion"/>
    <w:p>
      <w:pPr>
        <w:pStyle w:val="Heading2"/>
      </w:pPr>
      <w:r>
        <w:t xml:space="preserve">8. Conclusion</w:t>
      </w:r>
    </w:p>
    <w:p>
      <w:pPr>
        <w:pStyle w:val="FirstParagraph"/>
      </w:pPr>
      <w:r>
        <w:t xml:space="preserve">This Experiment Protocol provides a rigorous framework for understanding the capabilities and challenges of employing a Software Engineer in Bogotá, Colombia. By systematically evaluating these factors, organizations can make informed decisions about talent acquisition and operational strategies in this dynamic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Bogotá, Colombia</dc:title>
  <dc:creator/>
  <dc:language>en</dc:language>
  <cp:keywords/>
  <dcterms:created xsi:type="dcterms:W3CDTF">2026-10-10T01:49:43Z</dcterms:created>
  <dcterms:modified xsi:type="dcterms:W3CDTF">2026-10-10T01:49:43Z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