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Egypt</w:t>
      </w:r>
      <w:r>
        <w:t xml:space="preserve"> </w:t>
      </w:r>
      <w:r>
        <w:t xml:space="preserve">Alexandria</w:t>
      </w:r>
    </w:p>
    <w:bookmarkStart w:id="29" w:name="X27c79f71a5d66a0a4b271b8407fddd63d35251d"/>
    <w:p>
      <w:pPr>
        <w:pStyle w:val="Heading1"/>
      </w:pPr>
      <w:r>
        <w:t xml:space="preserve">Experiment Protocol: Software Engineer Performance and Adaptability in Egypt Alexandria</w:t>
      </w:r>
    </w:p>
    <w:p>
      <w:pPr>
        <w:pStyle w:val="FirstParagraph"/>
      </w:pPr>
      <w:r>
        <w:rPr>
          <w:bCs/>
          <w:b/>
        </w:rPr>
        <w:t xml:space="preserve">Protocol ID:</w:t>
      </w:r>
      <w:r>
        <w:t xml:space="preserve"> </w:t>
      </w:r>
      <w:r>
        <w:t xml:space="preserve">EXP-SE-ALX-2024-001</w:t>
      </w:r>
    </w:p>
    <w:p>
      <w:pPr>
        <w:pStyle w:val="BodyText"/>
      </w:pPr>
      <w:r>
        <w:rPr>
          <w:bCs/>
          <w:b/>
        </w:rPr>
        <w:t xml:space="preserve">Location:</w:t>
      </w:r>
      <w:r>
        <w:t xml:space="preserve"> </w:t>
      </w:r>
      <w:r>
        <w:t xml:space="preserve">Egypt Alexandria (Primary Site: Sidi Gaber / Smart Village Satellite)</w:t>
      </w:r>
    </w:p>
    <w:p>
      <w:pPr>
        <w:pStyle w:val="BodyText"/>
      </w:pPr>
      <w:r>
        <w:rPr>
          <w:bCs/>
          <w:b/>
        </w:rPr>
        <w:t xml:space="preserve">Subject Role:</w:t>
      </w:r>
      <w:r>
        <w:t xml:space="preserve"> </w:t>
      </w:r>
      <w:r>
        <w:t xml:space="preserve">Software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technical proficiency, cultural adaptability, and operational efficiency of a Software Engineer within the specific context of Egypt Alexandria. Alexandria, often referred to as the "Pearl of the Mediterranean," has emerged as a significant hub for technology and innovation in North Africa. The city hosts a growing ecosystem of startups, multinational tech offices, and academic institutions.</w:t>
      </w:r>
    </w:p>
    <w:p>
      <w:pPr>
        <w:pStyle w:val="BodyText"/>
      </w:pPr>
      <w:r>
        <w:t xml:space="preserve">The purpose of this experiment is to evaluate how a Software Engineer performs under local conditions, including infrastructure variability, communication styles, and market-specific requirements. This protocol is designed to ensure that the evaluation is rigorous, fair, and tailored to the unique environment of Alexandria.</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technical competency of the Software Engineer in developing scalable solutions relevant to the Egyptian market.</w:t>
      </w:r>
    </w:p>
    <w:p>
      <w:pPr>
        <w:numPr>
          <w:ilvl w:val="0"/>
          <w:numId w:val="1001"/>
        </w:numPr>
        <w:pStyle w:val="Compact"/>
      </w:pPr>
      <w:r>
        <w:t xml:space="preserve">To assess the engineer's ability to navigate the specific technological infrastructure of Egypt Alexandria, including internet stability and hardware availability.</w:t>
      </w:r>
    </w:p>
    <w:p>
      <w:pPr>
        <w:numPr>
          <w:ilvl w:val="0"/>
          <w:numId w:val="1001"/>
        </w:numPr>
        <w:pStyle w:val="Compact"/>
      </w:pPr>
      <w:r>
        <w:t xml:space="preserve">To evaluate cross-cultural communication skills within a diverse team setting typical of Alexandria's tech sector.</w:t>
      </w:r>
    </w:p>
    <w:p>
      <w:pPr>
        <w:numPr>
          <w:ilvl w:val="0"/>
          <w:numId w:val="1001"/>
        </w:numPr>
        <w:pStyle w:val="Compact"/>
      </w:pPr>
      <w:r>
        <w:t xml:space="preserve">To determine the engineer's adaptability to local business hours, regulatory environments, and client expectations.</w:t>
      </w:r>
    </w:p>
    <w:bookmarkEnd w:id="21"/>
    <w:bookmarkStart w:id="25"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The subject of this experiment will be a qualified Software Engineer with at least three years of experience. Candidates must be willing to work on-site or hybrid within Egypt Alexandria. The selection process will prioritize candidates with experience in agile methodologies and familiarity with the MENA (Middle East and North Africa) region.</w:t>
      </w:r>
    </w:p>
    <w:bookmarkEnd w:id="22"/>
    <w:bookmarkStart w:id="23" w:name="experimental-environment"/>
    <w:p>
      <w:pPr>
        <w:pStyle w:val="Heading3"/>
      </w:pPr>
      <w:r>
        <w:t xml:space="preserve">3.2. Experimental Environment</w:t>
      </w:r>
    </w:p>
    <w:p>
      <w:pPr>
        <w:pStyle w:val="FirstParagraph"/>
      </w:pPr>
      <w:r>
        <w:t xml:space="preserve">The experiment will take place over a period of four weeks. The physical workspace will be located in a co-working space in the Sidi Gaber district, known for its concentration of tech companies. The environment will simulate real-world conditions, including:</w:t>
      </w:r>
    </w:p>
    <w:p>
      <w:pPr>
        <w:numPr>
          <w:ilvl w:val="0"/>
          <w:numId w:val="1002"/>
        </w:numPr>
        <w:pStyle w:val="Compact"/>
      </w:pPr>
      <w:r>
        <w:rPr>
          <w:bCs/>
          <w:b/>
        </w:rPr>
        <w:t xml:space="preserve">Connectivity:</w:t>
      </w:r>
      <w:r>
        <w:t xml:space="preserve"> </w:t>
      </w:r>
      <w:r>
        <w:t xml:space="preserve">Standard local ISP connections to test resilience against occasional latency issues common in the region.</w:t>
      </w:r>
    </w:p>
    <w:p>
      <w:pPr>
        <w:numPr>
          <w:ilvl w:val="0"/>
          <w:numId w:val="1002"/>
        </w:numPr>
        <w:pStyle w:val="Compact"/>
      </w:pPr>
      <w:r>
        <w:rPr>
          <w:bCs/>
          <w:b/>
        </w:rPr>
        <w:t xml:space="preserve">Tools:</w:t>
      </w:r>
      <w:r>
        <w:t xml:space="preserve"> </w:t>
      </w:r>
      <w:r>
        <w:t xml:space="preserve">Standard industry tools (Git, Jira, Docker) alongside local communication platforms widely used in Egypt.</w:t>
      </w:r>
    </w:p>
    <w:p>
      <w:pPr>
        <w:numPr>
          <w:ilvl w:val="0"/>
          <w:numId w:val="1002"/>
        </w:numPr>
        <w:pStyle w:val="Compact"/>
      </w:pPr>
      <w:r>
        <w:rPr>
          <w:bCs/>
          <w:b/>
        </w:rPr>
        <w:t xml:space="preserve">Team Composition:</w:t>
      </w:r>
      <w:r>
        <w:t xml:space="preserve"> </w:t>
      </w:r>
      <w:r>
        <w:t xml:space="preserve">A mixed team of local Egyptian developers and international remote workers to test collaboration dynamics.</w:t>
      </w:r>
    </w:p>
    <w:bookmarkEnd w:id="23"/>
    <w:bookmarkStart w:id="24" w:name="tasks-and-challenges"/>
    <w:p>
      <w:pPr>
        <w:pStyle w:val="Heading3"/>
      </w:pPr>
      <w:r>
        <w:t xml:space="preserve">3.3. Tasks and Challenges</w:t>
      </w:r>
    </w:p>
    <w:p>
      <w:pPr>
        <w:pStyle w:val="FirstParagraph"/>
      </w:pPr>
      <w:r>
        <w:t xml:space="preserve">The Software Engineer will be assigned a series of tasks designed to test both technical and soft skills:</w:t>
      </w:r>
    </w:p>
    <w:p>
      <w:pPr>
        <w:numPr>
          <w:ilvl w:val="0"/>
          <w:numId w:val="1003"/>
        </w:numPr>
        <w:pStyle w:val="Compact"/>
      </w:pPr>
      <w:r>
        <w:rPr>
          <w:bCs/>
          <w:b/>
        </w:rPr>
        <w:t xml:space="preserve">Task 1: Localized Application Development.</w:t>
      </w:r>
      <w:r>
        <w:t xml:space="preserve"> </w:t>
      </w:r>
      <w:r>
        <w:t xml:space="preserve">Develop a feature for a fintech application that complies with Egyptian banking regulations and supports Arabic language localization.</w:t>
      </w:r>
    </w:p>
    <w:p>
      <w:pPr>
        <w:numPr>
          <w:ilvl w:val="0"/>
          <w:numId w:val="1003"/>
        </w:numPr>
        <w:pStyle w:val="Compact"/>
      </w:pPr>
      <w:r>
        <w:rPr>
          <w:bCs/>
          <w:b/>
        </w:rPr>
        <w:t xml:space="preserve">Task 2: Infrastructure Optimization.</w:t>
      </w:r>
      <w:r>
        <w:t xml:space="preserve"> </w:t>
      </w:r>
      <w:r>
        <w:t xml:space="preserve">Optimize an existing microservice architecture to perform efficiently under variable network conditions typical of Egypt Alexandria.</w:t>
      </w:r>
    </w:p>
    <w:p>
      <w:pPr>
        <w:numPr>
          <w:ilvl w:val="0"/>
          <w:numId w:val="1003"/>
        </w:numPr>
        <w:pStyle w:val="Compact"/>
      </w:pPr>
      <w:r>
        <w:rPr>
          <w:bCs/>
          <w:b/>
        </w:rPr>
        <w:t xml:space="preserve">Task 3: Stakeholder Communication.</w:t>
      </w:r>
      <w:r>
        <w:t xml:space="preserve"> </w:t>
      </w:r>
      <w:r>
        <w:t xml:space="preserve">Present technical findings to a panel of local stakeholders, demonstrating clarity and cultural sensitivity.</w:t>
      </w:r>
    </w:p>
    <w:p>
      <w:pPr>
        <w:numPr>
          <w:ilvl w:val="0"/>
          <w:numId w:val="1003"/>
        </w:numPr>
        <w:pStyle w:val="Compact"/>
      </w:pPr>
      <w:r>
        <w:rPr>
          <w:bCs/>
          <w:b/>
        </w:rPr>
        <w:t xml:space="preserve">Task 4: Crisis Management.</w:t>
      </w:r>
      <w:r>
        <w:t xml:space="preserve"> </w:t>
      </w:r>
      <w:r>
        <w:t xml:space="preserve">Simulate a server outage scenario and evaluate the engineer's response time and problem-solving approach under pressure.</w:t>
      </w:r>
    </w:p>
    <w:bookmarkEnd w:id="24"/>
    <w:bookmarkEnd w:id="25"/>
    <w:bookmarkStart w:id="26" w:name="data-collection-and-metrics"/>
    <w:p>
      <w:pPr>
        <w:pStyle w:val="Heading2"/>
      </w:pPr>
      <w:r>
        <w:t xml:space="preserve">4. Data Collection and Metrics</w:t>
      </w:r>
    </w:p>
    <w:p>
      <w:pPr>
        <w:pStyle w:val="FirstParagraph"/>
      </w:pPr>
      <w:r>
        <w:t xml:space="preserve">Data will be collected through a combination of quantitative and qualitative methods:</w:t>
      </w:r>
    </w:p>
    <w:p>
      <w:pPr>
        <w:numPr>
          <w:ilvl w:val="0"/>
          <w:numId w:val="1004"/>
        </w:numPr>
        <w:pStyle w:val="Compact"/>
      </w:pPr>
      <w:r>
        <w:rPr>
          <w:bCs/>
          <w:b/>
        </w:rPr>
        <w:t xml:space="preserve">Code Quality:</w:t>
      </w:r>
      <w:r>
        <w:t xml:space="preserve"> </w:t>
      </w:r>
      <w:r>
        <w:t xml:space="preserve">Measured using static analysis tools and peer review scores.</w:t>
      </w:r>
    </w:p>
    <w:p>
      <w:pPr>
        <w:numPr>
          <w:ilvl w:val="0"/>
          <w:numId w:val="1004"/>
        </w:numPr>
        <w:pStyle w:val="Compact"/>
      </w:pPr>
      <w:r>
        <w:rPr>
          <w:bCs/>
          <w:b/>
        </w:rPr>
        <w:t xml:space="preserve">Productivity:</w:t>
      </w:r>
      <w:r>
        <w:t xml:space="preserve"> </w:t>
      </w:r>
      <w:r>
        <w:t xml:space="preserve">Tracked via task completion rates and sprint velocity.</w:t>
      </w:r>
    </w:p>
    <w:p>
      <w:pPr>
        <w:numPr>
          <w:ilvl w:val="0"/>
          <w:numId w:val="1004"/>
        </w:numPr>
        <w:pStyle w:val="Compact"/>
      </w:pPr>
      <w:r>
        <w:rPr>
          <w:bCs/>
          <w:b/>
        </w:rPr>
        <w:t xml:space="preserve">Adaptability:</w:t>
      </w:r>
      <w:r>
        <w:t xml:space="preserve"> </w:t>
      </w:r>
      <w:r>
        <w:t xml:space="preserve">Assessed through supervisor feedback and self-reported surveys regarding comfort with local work culture.</w:t>
      </w:r>
    </w:p>
    <w:p>
      <w:pPr>
        <w:numPr>
          <w:ilvl w:val="0"/>
          <w:numId w:val="1004"/>
        </w:numPr>
        <w:pStyle w:val="Compact"/>
      </w:pPr>
      <w:r>
        <w:rPr>
          <w:bCs/>
          <w:b/>
        </w:rPr>
        <w:t xml:space="preserve">Communication:</w:t>
      </w:r>
      <w:r>
        <w:t xml:space="preserve"> </w:t>
      </w:r>
      <w:r>
        <w:t xml:space="preserve">Evaluated based on clarity of documentation and effectiveness in team meetings.</w:t>
      </w:r>
    </w:p>
    <w:bookmarkEnd w:id="26"/>
    <w:bookmarkStart w:id="27" w:name="ethical-considerations"/>
    <w:p>
      <w:pPr>
        <w:pStyle w:val="Heading2"/>
      </w:pPr>
      <w:r>
        <w:t xml:space="preserve">5. Ethical Considerations</w:t>
      </w:r>
    </w:p>
    <w:p>
      <w:pPr>
        <w:pStyle w:val="FirstParagraph"/>
      </w:pPr>
      <w:r>
        <w:t xml:space="preserve">This experiment adheres to ethical guidelines for human subject research. All participants will provide informed consent before beginning the protocol. Personal data will be handled in accordance with Egyptian data protection laws. The experiment is designed to be non-intrusive and focused on professional development rather than punitive assessment.</w:t>
      </w:r>
    </w:p>
    <w:bookmarkEnd w:id="27"/>
    <w:bookmarkStart w:id="28" w:name="expected-outcomes"/>
    <w:p>
      <w:pPr>
        <w:pStyle w:val="Heading2"/>
      </w:pPr>
      <w:r>
        <w:t xml:space="preserve">6. Expected Outcomes</w:t>
      </w:r>
    </w:p>
    <w:p>
      <w:pPr>
        <w:pStyle w:val="FirstParagraph"/>
      </w:pPr>
      <w:r>
        <w:t xml:space="preserve">Upon completion of this Experiment Protocol, we expect to generate actionable insights into the profile of an ideal Software Engineer for the Egypt Alexandria market. These insights will help organizations refine their hiring practices, training programs, and operational strategies to better leverage the city's growing tech talent pool.</w:t>
      </w:r>
    </w:p>
    <w:p>
      <w:pPr>
        <w:pStyle w:val="BodyText"/>
      </w:pPr>
      <w:r>
        <w:rPr>
          <w:bCs/>
          <w:b/>
        </w:rPr>
        <w:t xml:space="preserve">Note:</w:t>
      </w:r>
      <w:r>
        <w:t xml:space="preserve"> </w:t>
      </w:r>
      <w:r>
        <w:t xml:space="preserve">This protocol is subject to revision based on preliminary findings and feedback from participating organizations in Egypt Alexandria.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Egypt Alexandria</dc:title>
  <dc:creator/>
  <dc:language>en</dc:language>
  <cp:keywords/>
  <dcterms:created xsi:type="dcterms:W3CDTF">2026-10-10T02:38:39Z</dcterms:created>
  <dcterms:modified xsi:type="dcterms:W3CDTF">2026-10-10T02:38:39Z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