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0" w:name="X323b1baf71aa849e652a2e1883de7533a317d44"/>
    <w:p>
      <w:pPr>
        <w:pStyle w:val="Heading1"/>
      </w:pPr>
      <w:r>
        <w:t xml:space="preserve">Experiment Protocol: Evaluation of Software Engineer Productivity and Adaptability</w:t>
      </w:r>
    </w:p>
    <w:p>
      <w:pPr>
        <w:pStyle w:val="FirstParagraph"/>
      </w:pPr>
      <w:r>
        <w:rPr>
          <w:bCs/>
          <w:b/>
        </w:rPr>
        <w:t xml:space="preserve">Location:</w:t>
      </w:r>
      <w:r>
        <w:t xml:space="preserve"> </w:t>
      </w:r>
      <w:r>
        <w:t xml:space="preserve">Egypt Cairo (New Cairo Business District &amp; Remote Hybrid Model)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Background</w:t>
      </w:r>
    </w:p>
    <w:p>
      <w:pPr>
        <w:pStyle w:val="BodyText"/>
      </w:pPr>
      <w:r>
        <w:t xml:space="preserve">This Experiment Protocol outlines the methodology for assessing the performance, adaptability, and technical proficiency of a Software Engineer operating within the specific socio-economic and technological context of Egypt Cairo. As Cairo emerges as a significant hub for technology and outsourcing in the Middle East and North Africa (MENA) region, understanding the localized factors affecting software development is crucial. This experiment aims to isolate variables such as infrastructure reliability, cultural work dynamics, and technical stack familiarity to determine optimal productivity metrics for a Software Engineer in this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code output quality and quantity of a Software Engineer in Egypt Cairo compared to global benchmarks.</w:t>
      </w:r>
    </w:p>
    <w:p>
      <w:pPr>
        <w:numPr>
          <w:ilvl w:val="0"/>
          <w:numId w:val="1001"/>
        </w:numPr>
        <w:pStyle w:val="Compact"/>
      </w:pPr>
      <w:r>
        <w:t xml:space="preserve">To evaluate the impact of local infrastructure challenges (e.g., internet stability, power fluctuations) on development workflows.</w:t>
      </w:r>
    </w:p>
    <w:p>
      <w:pPr>
        <w:numPr>
          <w:ilvl w:val="0"/>
          <w:numId w:val="1001"/>
        </w:numPr>
        <w:pStyle w:val="Compact"/>
      </w:pPr>
      <w:r>
        <w:t xml:space="preserve">To assess the effectiveness of hybrid work models (office in New Cairo vs. remote) on team collaboration and individual focus.</w:t>
      </w:r>
    </w:p>
    <w:p>
      <w:pPr>
        <w:numPr>
          <w:ilvl w:val="0"/>
          <w:numId w:val="1001"/>
        </w:numPr>
        <w:pStyle w:val="Compact"/>
      </w:pPr>
      <w:r>
        <w:t xml:space="preserve">To determine the learning curve and adaptability of the Software Engineer to new frameworks within the local educational and professional ecosystem.</w:t>
      </w:r>
    </w:p>
    <w:p>
      <w:pPr>
        <w:pStyle w:val="FirstParagraph"/>
      </w:pPr>
      <w:r>
        <w:t xml:space="preserve">3. Scope and Definitions</w:t>
      </w:r>
    </w:p>
    <w:p>
      <w:pPr>
        <w:pStyle w:val="BodyText"/>
      </w:pPr>
      <w:r>
        <w:rPr>
          <w:bCs/>
          <w:b/>
        </w:rPr>
        <w:t xml:space="preserve">Subject:</w:t>
      </w:r>
      <w:r>
        <w:t xml:space="preserve"> </w:t>
      </w:r>
      <w:r>
        <w:t xml:space="preserve">One (1) mid-level Software Engineer with at least three years of experience, currently residing and working in Egypt Cairo.</w:t>
      </w:r>
    </w:p>
    <w:p>
      <w:pPr>
        <w:pStyle w:val="BodyText"/>
      </w:pPr>
      <w:r>
        <w:rPr>
          <w:bCs/>
          <w:b/>
        </w:rPr>
        <w:t xml:space="preserve">Environment:</w:t>
      </w:r>
      <w:r>
        <w:t xml:space="preserve"> </w:t>
      </w:r>
      <w:r>
        <w:t xml:space="preserve">The experiment will take place across two settings: a co-working space in the New Cairo Business District and a remote home office setup. This reflects the common dual-mode work structure prevalent in the Egyptian tech sector.</w:t>
      </w:r>
    </w:p>
    <w:p>
      <w:pPr>
        <w:pStyle w:val="BodyText"/>
      </w:pPr>
      <w:r>
        <w:rPr>
          <w:bCs/>
          <w:b/>
        </w:rPr>
        <w:t xml:space="preserve">Duration:</w:t>
      </w:r>
      <w:r>
        <w:t xml:space="preserve"> </w:t>
      </w:r>
      <w:r>
        <w:t xml:space="preserve">The experiment will run for a period of eight (8) weeks.</w:t>
      </w:r>
    </w:p>
    <w:p>
      <w:pPr>
        <w:pStyle w:val="BodyText"/>
      </w:pPr>
      <w:r>
        <w:t xml:space="preserve">4. Methodology</w:t>
      </w:r>
    </w:p>
    <w:p>
      <w:pPr>
        <w:pStyle w:val="BodyText"/>
      </w:pPr>
      <w:r>
        <w:t xml:space="preserve">The experiment will be conducted in three distinct phases:</w:t>
      </w:r>
    </w:p>
    <w:bookmarkStart w:id="21" w:name="phase-one-baseline-assessment-weeks-1-2"/>
    <w:p>
      <w:pPr>
        <w:pStyle w:val="Heading3"/>
      </w:pPr>
      <w:r>
        <w:t xml:space="preserve">4.1. Phase One: Baseline Assessment (Weeks 1-2)</w:t>
      </w:r>
    </w:p>
    <w:p>
      <w:pPr>
        <w:pStyle w:val="FirstParagraph"/>
      </w:pPr>
      <w:r>
        <w:t xml:space="preserve">During this phase, the Software Engineer will work on a standardized set of coding tasks designed to test core competencies in backend development, API integration, and database management. The tasks will be identical to those used in global trials to ensure comparability. Data collection will focus on:</w:t>
      </w:r>
    </w:p>
    <w:p>
      <w:pPr>
        <w:numPr>
          <w:ilvl w:val="0"/>
          <w:numId w:val="1002"/>
        </w:numPr>
        <w:pStyle w:val="Compact"/>
      </w:pPr>
      <w:r>
        <w:t xml:space="preserve">Time taken to complete tasks.</w:t>
      </w:r>
    </w:p>
    <w:p>
      <w:pPr>
        <w:numPr>
          <w:ilvl w:val="0"/>
          <w:numId w:val="1002"/>
        </w:numPr>
        <w:pStyle w:val="Compact"/>
      </w:pPr>
      <w:r>
        <w:t xml:space="preserve">Number of bugs introduced per 1,000 lines of code.</w:t>
      </w:r>
    </w:p>
    <w:p>
      <w:pPr>
        <w:numPr>
          <w:ilvl w:val="0"/>
          <w:numId w:val="1002"/>
        </w:numPr>
        <w:pStyle w:val="Compact"/>
      </w:pPr>
      <w:r>
        <w:t xml:space="preserve">Frequency of communication with stakeholders (simulated).</w:t>
      </w:r>
    </w:p>
    <w:bookmarkEnd w:id="21"/>
    <w:bookmarkStart w:id="22" w:name="Xcbe467e0b15973bff807ae0940828248f87904c"/>
    <w:p>
      <w:pPr>
        <w:pStyle w:val="Heading3"/>
      </w:pPr>
      <w:r>
        <w:t xml:space="preserve">4.2. Phase Two: Environmental Stress Testing (Weeks 3-5)</w:t>
      </w:r>
    </w:p>
    <w:p>
      <w:pPr>
        <w:pStyle w:val="FirstParagraph"/>
      </w:pPr>
      <w:r>
        <w:t xml:space="preserve">This phase introduces variables specific to the Egypt Cairo context. The Software Engineer will be required to maintain productivity while simulating common local disruptions. These include:</w:t>
      </w:r>
    </w:p>
    <w:p>
      <w:pPr>
        <w:numPr>
          <w:ilvl w:val="0"/>
          <w:numId w:val="1003"/>
        </w:numPr>
        <w:pStyle w:val="Compact"/>
      </w:pPr>
      <w:r>
        <w:rPr>
          <w:bCs/>
          <w:b/>
        </w:rPr>
        <w:t xml:space="preserve">Connectivity Interruptions:</w:t>
      </w:r>
      <w:r>
        <w:t xml:space="preserve"> </w:t>
      </w:r>
      <w:r>
        <w:t xml:space="preserve">Simulated internet outages lasting 15-30 minutes to test offline development capabilities and resilience.</w:t>
      </w:r>
    </w:p>
    <w:p>
      <w:pPr>
        <w:numPr>
          <w:ilvl w:val="0"/>
          <w:numId w:val="1003"/>
        </w:numPr>
        <w:pStyle w:val="Compact"/>
      </w:pPr>
      <w:r>
        <w:rPr>
          <w:bCs/>
          <w:b/>
        </w:rPr>
        <w:t xml:space="preserve">Time Zone Coordination:</w:t>
      </w:r>
      <w:r>
        <w:t xml:space="preserve"> </w:t>
      </w:r>
      <w:r>
        <w:t xml:space="preserve">Mandatory collaboration sessions with teams in Europe and North America to assess adaptability to non-standard working hours common in Cairo-based outsourcing.</w:t>
      </w:r>
    </w:p>
    <w:p>
      <w:pPr>
        <w:numPr>
          <w:ilvl w:val="0"/>
          <w:numId w:val="1003"/>
        </w:numPr>
        <w:pStyle w:val="Compact"/>
      </w:pPr>
      <w:r>
        <w:rPr>
          <w:bCs/>
          <w:b/>
        </w:rPr>
        <w:t xml:space="preserve">Resource Constraints:</w:t>
      </w:r>
      <w:r>
        <w:t xml:space="preserve"> </w:t>
      </w:r>
      <w:r>
        <w:t xml:space="preserve">Limiting access to premium cloud tools to evaluate problem-solving skills with restricted resources.</w:t>
      </w:r>
    </w:p>
    <w:bookmarkEnd w:id="22"/>
    <w:bookmarkStart w:id="23" w:name="Xa189f96d7126a6cf4142e73357fafc04527d529"/>
    <w:p>
      <w:pPr>
        <w:pStyle w:val="Heading3"/>
      </w:pPr>
      <w:r>
        <w:t xml:space="preserve">4.3. Phase Three: Optimization and Review (Weeks 6-8)</w:t>
      </w:r>
    </w:p>
    <w:p>
      <w:pPr>
        <w:pStyle w:val="FirstParagraph"/>
      </w:pPr>
      <w:r>
        <w:t xml:space="preserve">Based on data from the previous phases, the Software Engineer will implement personal workflow optimizations. This phase measures the ability to adapt and improve performance. The focus will be on:</w:t>
      </w:r>
    </w:p>
    <w:p>
      <w:pPr>
        <w:numPr>
          <w:ilvl w:val="0"/>
          <w:numId w:val="1004"/>
        </w:numPr>
        <w:pStyle w:val="Compact"/>
      </w:pPr>
      <w:r>
        <w:t xml:space="preserve">Adoption of new tools or methodologies to mitigate environmental challenges.</w:t>
      </w:r>
    </w:p>
    <w:p>
      <w:pPr>
        <w:numPr>
          <w:ilvl w:val="0"/>
          <w:numId w:val="1004"/>
        </w:numPr>
        <w:pStyle w:val="Compact"/>
      </w:pPr>
      <w:r>
        <w:t xml:space="preserve">Improvement in code quality and delivery speed.</w:t>
      </w:r>
    </w:p>
    <w:p>
      <w:pPr>
        <w:numPr>
          <w:ilvl w:val="0"/>
          <w:numId w:val="1004"/>
        </w:numPr>
        <w:pStyle w:val="Compact"/>
      </w:pPr>
      <w:r>
        <w:t xml:space="preserve">Feedback on the hybrid work model's effectiveness.</w:t>
      </w:r>
    </w:p>
    <w:bookmarkEnd w:id="23"/>
    <w:p>
      <w:pPr>
        <w:pStyle w:val="FirstParagraph"/>
      </w:pPr>
      <w:r>
        <w:t xml:space="preserve">5. Data Collection and Metrics</w:t>
      </w:r>
    </w:p>
    <w:p>
      <w:pPr>
        <w:pStyle w:val="BodyText"/>
      </w:pPr>
      <w:r>
        <w:t xml:space="preserve">Quantitative and qualitative data will be collected throughout the experiment.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Code Velocity</w:t>
            </w:r>
          </w:p>
        </w:tc>
        <w:tc>
          <w:tcPr/>
          <w:p>
            <w:pPr>
              <w:pStyle w:val="Compact"/>
              <w:jc w:val="left"/>
            </w:pPr>
            <w:r>
              <w:t xml:space="preserve">Number of story points completed per sprint.</w:t>
            </w:r>
          </w:p>
        </w:tc>
        <w:tc>
          <w:tcPr/>
          <w:p>
            <w:pPr>
              <w:pStyle w:val="Compact"/>
              <w:jc w:val="left"/>
            </w:pPr>
            <w:r>
              <w:t xml:space="preserve">Jira / Trello</w:t>
            </w:r>
          </w:p>
        </w:tc>
      </w:tr>
      <w:tr>
        <w:tc>
          <w:tcPr/>
          <w:p>
            <w:pPr>
              <w:pStyle w:val="Compact"/>
              <w:jc w:val="left"/>
            </w:pPr>
            <w:r>
              <w:t xml:space="preserve">Code Quality</w:t>
            </w:r>
          </w:p>
        </w:tc>
        <w:tc>
          <w:tcPr/>
          <w:p>
            <w:pPr>
              <w:pStyle w:val="Compact"/>
              <w:jc w:val="left"/>
            </w:pPr>
            <w:r>
              <w:t xml:space="preserve">Static analysis scores and bug density.</w:t>
            </w:r>
          </w:p>
        </w:tc>
        <w:tc>
          <w:tcPr/>
          <w:p>
            <w:pPr>
              <w:pStyle w:val="Compact"/>
              <w:jc w:val="left"/>
            </w:pPr>
            <w:r>
              <w:t xml:space="preserve">SonarQube</w:t>
            </w:r>
          </w:p>
        </w:tc>
      </w:tr>
      <w:tr>
        <w:tc>
          <w:tcPr/>
          <w:p>
            <w:pPr>
              <w:pStyle w:val="Compact"/>
              <w:jc w:val="left"/>
            </w:pPr>
            <w:r>
              <w:t xml:space="preserve">Uptime Reliability</w:t>
            </w:r>
          </w:p>
        </w:tc>
        <w:tc>
          <w:tcPr/>
          <w:p>
            <w:pPr>
              <w:pStyle w:val="Compact"/>
              <w:jc w:val="left"/>
            </w:pPr>
            <w:r>
              <w:t xml:space="preserve">Percentage of time available for synchronous collaboration.</w:t>
            </w:r>
          </w:p>
        </w:tc>
        <w:tc>
          <w:tcPr/>
          <w:p>
            <w:pPr>
              <w:pStyle w:val="Compact"/>
              <w:jc w:val="left"/>
            </w:pPr>
            <w:r>
              <w:t xml:space="preserve">Slack Status / Calendar</w:t>
            </w:r>
          </w:p>
        </w:tc>
      </w:tr>
      <w:tr>
        <w:tc>
          <w:tcPr/>
          <w:p>
            <w:pPr>
              <w:pStyle w:val="Compact"/>
              <w:jc w:val="left"/>
            </w:pPr>
            <w:r>
              <w:t xml:space="preserve">Adaptability Score</w:t>
            </w:r>
          </w:p>
        </w:tc>
        <w:tc>
          <w:tcPr/>
          <w:p>
            <w:pPr>
              <w:pStyle w:val="Compact"/>
              <w:jc w:val="left"/>
            </w:pPr>
            <w:r>
              <w:t xml:space="preserve">Subjective rating by project managers on handling change.</w:t>
            </w:r>
          </w:p>
        </w:tc>
        <w:tc>
          <w:tcPr/>
          <w:p>
            <w:pPr>
              <w:pStyle w:val="Compact"/>
              <w:jc w:val="left"/>
            </w:pPr>
            <w:r>
              <w:t xml:space="preserve">Weekly Surveys</w:t>
            </w:r>
          </w:p>
        </w:tc>
      </w:tr>
    </w:tbl>
    <w:p>
      <w:pPr>
        <w:pStyle w:val="BodyText"/>
      </w:pPr>
      <w:r>
        <w:t xml:space="preserve">6. Ethical Considerations and Compliance</w:t>
      </w:r>
    </w:p>
    <w:p>
      <w:pPr>
        <w:pStyle w:val="BodyText"/>
      </w:pPr>
      <w:r>
        <w:t xml:space="preserve">This experiment adheres to the labor laws of Egypt and international ethical standards for workplace research. The Software Engineer will provide informed consent prior to participation. All data collected will be anonymized and used solely for the purpose of improving software development practices in Egypt Cairo. The subject retains the right to withdraw from the experiment at any time without penalty.</w:t>
      </w:r>
    </w:p>
    <w:p>
      <w:pPr>
        <w:pStyle w:val="BodyText"/>
      </w:pPr>
      <w:r>
        <w:t xml:space="preserve">7. Expected Outcomes</w:t>
      </w:r>
    </w:p>
    <w:p>
      <w:pPr>
        <w:pStyle w:val="BodyText"/>
      </w:pPr>
      <w:r>
        <w:t xml:space="preserve">It is anticipated that this Experiment Protocol will yield actionable insights into the unique strengths and challenges faced by Software Engineers in Egypt Cairo. Specifically, we expect to identify best practices for maintaining high productivity despite infrastructural limitations and to validate the efficacy of hybrid work models in the local context. These findings will contribute to a broader understanding of global software engineering dynamics and support the growth of the tech industry in the region.</w:t>
      </w:r>
    </w:p>
    <w:p>
      <w:pPr>
        <w:pStyle w:val="BodyText"/>
      </w:pPr>
      <w:r>
        <w:t xml:space="preserve">8. Approval and Signatures</w:t>
      </w:r>
    </w:p>
    <w:p>
      <w:pPr>
        <w:pStyle w:val="BodyText"/>
      </w:pPr>
      <w:r>
        <w:rPr>
          <w:bCs/>
          <w:b/>
        </w:rPr>
        <w:t xml:space="preserve">Protocol Approved By:</w:t>
      </w:r>
      <w:r>
        <w:t xml:space="preserve"> </w:t>
      </w:r>
      <w:r>
        <w:t xml:space="preserve">_________________________</w:t>
      </w:r>
      <w:r>
        <w:br/>
      </w:r>
      <w:r>
        <w:rPr>
          <w:bCs/>
          <w:b/>
        </w:rPr>
        <w:t xml:space="preserve">Title:</w:t>
      </w:r>
      <w:r>
        <w:t xml:space="preserve"> </w:t>
      </w:r>
      <w:r>
        <w:t xml:space="preserve">Head of Technical Operations</w:t>
      </w:r>
      <w:r>
        <w:br/>
      </w:r>
      <w:r>
        <w:rPr>
          <w:bCs/>
          <w:b/>
        </w:rPr>
        <w:t xml:space="preserve">Date:</w:t>
      </w:r>
      <w:r>
        <w:t xml:space="preserve"> </w:t>
      </w:r>
      <w:r>
        <w:t xml:space="preserve">_________________________</w:t>
      </w:r>
    </w:p>
    <w:p>
      <w:pPr>
        <w:pStyle w:val="BodyText"/>
      </w:pPr>
      <w:r>
        <w:rPr>
          <w:bCs/>
          <w:b/>
        </w:rPr>
        <w:t xml:space="preserve">Participant Acknowledgment:</w:t>
      </w:r>
      <w:r>
        <w:t xml:space="preserve"> </w:t>
      </w:r>
      <w:r>
        <w:t xml:space="preserve">_________________________</w:t>
      </w:r>
      <w:r>
        <w:br/>
      </w:r>
      <w:r>
        <w:rPr>
          <w:bCs/>
          <w:b/>
        </w:rPr>
        <w:t xml:space="preserve">Title:</w:t>
      </w:r>
      <w:r>
        <w:t xml:space="preserve"> </w:t>
      </w:r>
      <w:r>
        <w:t xml:space="preserve">Software Engineer</w:t>
      </w:r>
      <w:r>
        <w:br/>
      </w: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Egypt Cairo</dc:title>
  <dc:creator/>
  <dc:language>en</dc:language>
  <cp:keywords/>
  <dcterms:created xsi:type="dcterms:W3CDTF">2026-10-10T00:24:06Z</dcterms:created>
  <dcterms:modified xsi:type="dcterms:W3CDTF">2026-10-10T00:24:06Z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