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Addis</w:t>
      </w:r>
      <w:r>
        <w:t xml:space="preserve"> </w:t>
      </w:r>
      <w:r>
        <w:t xml:space="preserve">Ababa</w:t>
      </w:r>
    </w:p>
    <w:bookmarkStart w:id="20" w:name="X088f677e1927859e9bef473fcfe49dc1c650a8d"/>
    <w:p>
      <w:pPr>
        <w:pStyle w:val="Heading1"/>
      </w:pPr>
      <w:r>
        <w:t xml:space="preserve">Experiment Protocol: Evaluation of Software Engineering Methodologies in Addis Ababa</w:t>
      </w:r>
    </w:p>
    <w:p>
      <w:pPr>
        <w:pStyle w:val="FirstParagraph"/>
      </w:pPr>
      <w:r>
        <w:rPr>
          <w:bCs/>
          <w:b/>
        </w:rPr>
        <w:t xml:space="preserve">Protocol ID:</w:t>
      </w:r>
      <w:r>
        <w:t xml:space="preserve"> </w:t>
      </w:r>
      <w:r>
        <w:t xml:space="preserve">SA-SE-2024-001</w:t>
      </w:r>
    </w:p>
    <w:p>
      <w:pPr>
        <w:pStyle w:val="BodyText"/>
      </w:pPr>
      <w:r>
        <w:rPr>
          <w:bCs/>
          <w:b/>
        </w:rPr>
        <w:t xml:space="preserve">Location:</w:t>
      </w:r>
      <w:r>
        <w:t xml:space="preserve"> </w:t>
      </w:r>
      <w:r>
        <w:t xml:space="preserve">Addis Ababa, Ethiopia</w:t>
      </w:r>
    </w:p>
    <w:p>
      <w:pPr>
        <w:pStyle w:val="BodyText"/>
      </w:pPr>
      <w:r>
        <w:rPr>
          <w:bCs/>
          <w:b/>
        </w:rPr>
        <w:t xml:space="preserve">Subject:</w:t>
      </w:r>
      <w:r>
        <w:t xml:space="preserve"> </w:t>
      </w:r>
      <w:r>
        <w:t xml:space="preserve">Software Engineer Productivity and Adaptability</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technology sector in Ethiopia is undergoing a significant transformation, with Addis Ababa emerging as a central hub for digital innovation. As the capital city, Addis Ababa hosts a growing population of Software Engineers tasked with developing solutions for fintech, agriculture, logistics, and government services. However, the unique environmental factors of Addis Ababa—including intermittent power supply, variable internet connectivity, and specific cultural work dynamics—present distinct challenges to standard software development lifecycles.</w:t>
      </w:r>
    </w:p>
    <w:p>
      <w:pPr>
        <w:pStyle w:val="BodyText"/>
      </w:pPr>
      <w:r>
        <w:t xml:space="preserve">This Experiment Protocol outlines a structured study designed to evaluate the performance, resilience, and output quality of Software Engineers operating within the specific constraints of Addis Ababa. The goal is to determine which development methodologies and toolsets yield the highest efficiency when applied to the local infrastructure realities.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intermittent internet connectivity on the deployment velocity of Software Engineers in Addis Ababa.</w:t>
      </w:r>
    </w:p>
    <w:p>
      <w:pPr>
        <w:numPr>
          <w:ilvl w:val="0"/>
          <w:numId w:val="1001"/>
        </w:numPr>
        <w:pStyle w:val="Compact"/>
      </w:pPr>
      <w:r>
        <w:t xml:space="preserve">To assess the effectiveness of offline-first development tools compared to cloud-dependent environments.</w:t>
      </w:r>
    </w:p>
    <w:p>
      <w:pPr>
        <w:numPr>
          <w:ilvl w:val="0"/>
          <w:numId w:val="1001"/>
        </w:numPr>
        <w:pStyle w:val="Compact"/>
      </w:pPr>
      <w:r>
        <w:t xml:space="preserve">To evaluate the correlation between local power stability and code quality metrics.</w:t>
      </w:r>
    </w:p>
    <w:p>
      <w:pPr>
        <w:numPr>
          <w:ilvl w:val="0"/>
          <w:numId w:val="1001"/>
        </w:numPr>
        <w:pStyle w:val="Compact"/>
      </w:pPr>
      <w:r>
        <w:t xml:space="preserve">To identify the most effective agile practices for Software Engineering teams in the Ethiopian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We will recruit 60 professional Software Engineers currently employed in Addis Ababa. Participants will be divided into two groups: Group A (Control) and Group B (Experimental).</w:t>
      </w:r>
    </w:p>
    <w:p>
      <w:pPr>
        <w:numPr>
          <w:ilvl w:val="0"/>
          <w:numId w:val="1002"/>
        </w:numPr>
        <w:pStyle w:val="Compact"/>
      </w:pPr>
      <w:r>
        <w:rPr>
          <w:bCs/>
          <w:b/>
        </w:rPr>
        <w:t xml:space="preserve">Group A (Control):</w:t>
      </w:r>
      <w:r>
        <w:t xml:space="preserve"> </w:t>
      </w:r>
      <w:r>
        <w:t xml:space="preserve">Will utilize standard, cloud-heavy development stacks (e.g., AWS, GitHub Actions, continuous cloud deployment) without specific offline optimizations.</w:t>
      </w:r>
    </w:p>
    <w:p>
      <w:pPr>
        <w:numPr>
          <w:ilvl w:val="0"/>
          <w:numId w:val="1002"/>
        </w:numPr>
        <w:pStyle w:val="Compact"/>
      </w:pPr>
      <w:r>
        <w:rPr>
          <w:bCs/>
          <w:b/>
        </w:rPr>
        <w:t xml:space="preserve">Group B (Experimental):</w:t>
      </w:r>
      <w:r>
        <w:t xml:space="preserve"> </w:t>
      </w:r>
      <w:r>
        <w:t xml:space="preserve">Will utilize an "Addis-Optimized" stack, featuring local containerization, offline-first version control strategies, and asynchronous communication protocols.</w:t>
      </w:r>
    </w:p>
    <w:bookmarkEnd w:id="23"/>
    <w:bookmarkStart w:id="24" w:name="participants"/>
    <w:p>
      <w:pPr>
        <w:pStyle w:val="Heading3"/>
      </w:pPr>
      <w:r>
        <w:t xml:space="preserve">3.2 Participants</w:t>
      </w:r>
    </w:p>
    <w:p>
      <w:pPr>
        <w:pStyle w:val="FirstParagraph"/>
      </w:pPr>
      <w:r>
        <w:t xml:space="preserve">Participants must be Software Engineers with at least two years of experience, currently residing and working in Addis Ababa. They must work in environments typical of the city, meaning they are subject to the standard utility fluctuations of the region.</w:t>
      </w:r>
    </w:p>
    <w:bookmarkEnd w:id="24"/>
    <w:bookmarkStart w:id="25" w:name="duration"/>
    <w:p>
      <w:pPr>
        <w:pStyle w:val="Heading3"/>
      </w:pPr>
      <w:r>
        <w:t xml:space="preserve">3.3 Duration</w:t>
      </w:r>
    </w:p>
    <w:p>
      <w:pPr>
        <w:pStyle w:val="FirstParagraph"/>
      </w:pPr>
      <w:r>
        <w:t xml:space="preserve">The experiment will run for a period of 12 weeks. This duration allows for the observation of long-term trends and accounts for seasonal variations in infrastructure reliability in Ethiopia.</w:t>
      </w:r>
    </w:p>
    <w:bookmarkEnd w:id="25"/>
    <w:bookmarkEnd w:id="26"/>
    <w:bookmarkStart w:id="30" w:name="procedures"/>
    <w:p>
      <w:pPr>
        <w:pStyle w:val="Heading2"/>
      </w:pPr>
      <w:r>
        <w:t xml:space="preserve">4. Procedures</w:t>
      </w:r>
    </w:p>
    <w:bookmarkStart w:id="27" w:name="task-assignment"/>
    <w:p>
      <w:pPr>
        <w:pStyle w:val="Heading3"/>
      </w:pPr>
      <w:r>
        <w:t xml:space="preserve">4.1 Task Assignment</w:t>
      </w:r>
    </w:p>
    <w:p>
      <w:pPr>
        <w:pStyle w:val="FirstParagraph"/>
      </w:pPr>
      <w:r>
        <w:t xml:space="preserve">All Software Engineers will be assigned identical development tasks: building a scalable microservice for a local Ethiopian logistics application. The requirements are fixed to ensure comparability.</w:t>
      </w:r>
    </w:p>
    <w:bookmarkEnd w:id="27"/>
    <w:bookmarkStart w:id="28" w:name="data-collection"/>
    <w:p>
      <w:pPr>
        <w:pStyle w:val="Heading3"/>
      </w:pPr>
      <w:r>
        <w:t xml:space="preserve">4.2 Data Collection</w:t>
      </w:r>
    </w:p>
    <w:p>
      <w:pPr>
        <w:pStyle w:val="FirstParagraph"/>
      </w:pPr>
      <w:r>
        <w:t xml:space="preserve">Data will be collected using automated telemetry tools installed on the development machines. The following metrics will be tracked: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Uptime Efficiency</w:t>
            </w:r>
          </w:p>
        </w:tc>
        <w:tc>
          <w:tcPr/>
          <w:p>
            <w:pPr>
              <w:pStyle w:val="Compact"/>
              <w:jc w:val="left"/>
            </w:pPr>
            <w:r>
              <w:t xml:space="preserve">Percentage of time spent coding vs. waiting for connectivity/power.</w:t>
            </w:r>
          </w:p>
        </w:tc>
      </w:tr>
      <w:tr>
        <w:tc>
          <w:tcPr/>
          <w:p>
            <w:pPr>
              <w:pStyle w:val="Compact"/>
              <w:jc w:val="left"/>
            </w:pPr>
            <w:r>
              <w:t xml:space="preserve">Commit Frequency</w:t>
            </w:r>
          </w:p>
        </w:tc>
        <w:tc>
          <w:tcPr/>
          <w:p>
            <w:pPr>
              <w:pStyle w:val="Compact"/>
              <w:jc w:val="left"/>
            </w:pPr>
            <w:r>
              <w:t xml:space="preserve">Number of successful code commits per day.</w:t>
            </w:r>
          </w:p>
        </w:tc>
      </w:tr>
      <w:tr>
        <w:tc>
          <w:tcPr/>
          <w:p>
            <w:pPr>
              <w:pStyle w:val="Compact"/>
              <w:jc w:val="left"/>
            </w:pPr>
            <w:r>
              <w:t xml:space="preserve">Bug Density</w:t>
            </w:r>
          </w:p>
        </w:tc>
        <w:tc>
          <w:tcPr/>
          <w:p>
            <w:pPr>
              <w:pStyle w:val="Compact"/>
              <w:jc w:val="left"/>
            </w:pPr>
            <w:r>
              <w:t xml:space="preserve">Number of defects found per thousand lines of code.</w:t>
            </w:r>
          </w:p>
        </w:tc>
      </w:tr>
      <w:tr>
        <w:tc>
          <w:tcPr/>
          <w:p>
            <w:pPr>
              <w:pStyle w:val="Compact"/>
              <w:jc w:val="left"/>
            </w:pPr>
            <w:r>
              <w:t xml:space="preserve">Deployment Success Rate</w:t>
            </w:r>
          </w:p>
        </w:tc>
        <w:tc>
          <w:tcPr/>
          <w:p>
            <w:pPr>
              <w:pStyle w:val="Compact"/>
              <w:jc w:val="left"/>
            </w:pPr>
            <w:r>
              <w:t xml:space="preserve">Percentage of deployments that succeed on the first attempt.</w:t>
            </w:r>
          </w:p>
        </w:tc>
      </w:tr>
    </w:tbl>
    <w:bookmarkEnd w:id="28"/>
    <w:bookmarkStart w:id="29" w:name="environmental-monitoring"/>
    <w:p>
      <w:pPr>
        <w:pStyle w:val="Heading3"/>
      </w:pPr>
      <w:r>
        <w:t xml:space="preserve">4.3 Environmental Monitoring</w:t>
      </w:r>
    </w:p>
    <w:p>
      <w:pPr>
        <w:pStyle w:val="FirstParagraph"/>
      </w:pPr>
      <w:r>
        <w:t xml:space="preserve">To contextualize the Software Engineer's performance, we will log external factors in Addis Ababa during the experiment. This includes recording the frequency of power outages (load shedding) and internet latency spikes in the specific neighborhoods where participants are located.</w:t>
      </w:r>
    </w:p>
    <w:bookmarkEnd w:id="29"/>
    <w:bookmarkEnd w:id="30"/>
    <w:bookmarkStart w:id="31" w:name="ethical-considerations"/>
    <w:p>
      <w:pPr>
        <w:pStyle w:val="Heading2"/>
      </w:pPr>
      <w:r>
        <w:t xml:space="preserve">5. Ethical Considerations</w:t>
      </w:r>
    </w:p>
    <w:p>
      <w:pPr>
        <w:pStyle w:val="FirstParagraph"/>
      </w:pPr>
      <w:r>
        <w:t xml:space="preserve">This experiment adheres to the ethical guidelines for research involving human subjects. All Software Engineers will provide informed consent before participation. Their employment status will not be affected by their performance in this experiment. Data collected will be anonymized to protect the privacy of the participants and their employers in Ethiopia.</w:t>
      </w:r>
    </w:p>
    <w:bookmarkEnd w:id="31"/>
    <w:bookmarkStart w:id="32" w:name="expected-outcomes"/>
    <w:p>
      <w:pPr>
        <w:pStyle w:val="Heading2"/>
      </w:pPr>
      <w:r>
        <w:t xml:space="preserve">6. Expected Outcomes</w:t>
      </w:r>
    </w:p>
    <w:p>
      <w:pPr>
        <w:pStyle w:val="FirstParagraph"/>
      </w:pPr>
      <w:r>
        <w:t xml:space="preserve">We anticipate that Group B (Experimental) will demonstrate higher resilience and consistent output despite the infrastructural challenges of Addis Ababa. This protocol aims to provide a blueprint for Software Engineering management in Ethiopia, helping organizations optimize their workflows to match the local reality rather than importing rigid foreign standards that may not fit the environment.</w:t>
      </w:r>
    </w:p>
    <w:bookmarkEnd w:id="32"/>
    <w:bookmarkStart w:id="33" w:name="conclusion"/>
    <w:p>
      <w:pPr>
        <w:pStyle w:val="Heading2"/>
      </w:pPr>
      <w:r>
        <w:t xml:space="preserve">7. Conclusion</w:t>
      </w:r>
    </w:p>
    <w:p>
      <w:pPr>
        <w:pStyle w:val="FirstParagraph"/>
      </w:pPr>
      <w:r>
        <w:t xml:space="preserve">By rigorously applying this Experiment Protocol, we aim to contribute valuable data to the global understanding of Software Engineering in emerging markets. The insights gained will be specific to the Addis Ababa context but may offer lessons for other regions facing similar infrastructure constraints.</w:t>
      </w:r>
    </w:p>
    <w:bookmarkEnd w:id="33"/>
    <w:p>
      <w:pPr>
        <w:pStyle w:val="BodyText"/>
      </w:pPr>
      <w:r>
        <w:t xml:space="preserve">Document prepared for the Addis Ababa Technology Research Initiative.</w:t>
      </w:r>
    </w:p>
    <w:p>
      <w:pPr>
        <w:pStyle w:val="BodyText"/>
      </w:pPr>
      <w:r>
        <w:t xml:space="preserve">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Addis Ababa</dc:title>
  <dc:creator/>
  <dc:language>en</dc:language>
  <cp:keywords/>
  <dcterms:created xsi:type="dcterms:W3CDTF">2026-10-10T00:27:00Z</dcterms:created>
  <dcterms:modified xsi:type="dcterms:W3CDTF">2026-10-10T00:27:00Z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