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0" w:name="Xe13a9e3bb9206e95594615bf9b787db322f25db"/>
    <w:p>
      <w:pPr>
        <w:pStyle w:val="Heading1"/>
      </w:pPr>
      <w:r>
        <w:t xml:space="preserve">Experiment Protocol: Assessing Software Engineer Productivity and Adaptation in France Marseille</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France Marseille</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methodology for evaluating the performance, adaptability, and collaboration skills of Software Engineers working within the dynamic tech ecosystem of France Marseille. Marseille, as a growing hub for innovation in southern France, offers a unique environment characterized by its multicultural workforce, proximity to Mediterranean tech startups, and evolving regulatory landscape. This protocol aims to provide a structured approach to understanding how Software Engineers integrate into this specific regional context while maintaining high standards of technical excellence.</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productivity of Software Engineers in France Marseille compared to industry benchmarks.</w:t>
      </w:r>
    </w:p>
    <w:p>
      <w:pPr>
        <w:numPr>
          <w:ilvl w:val="0"/>
          <w:numId w:val="1001"/>
        </w:numPr>
        <w:pStyle w:val="Compact"/>
      </w:pPr>
      <w:r>
        <w:t xml:space="preserve">To assess the adaptability of Software Engineers to local cultural and professional norms in France Marseille.</w:t>
      </w:r>
    </w:p>
    <w:p>
      <w:pPr>
        <w:numPr>
          <w:ilvl w:val="0"/>
          <w:numId w:val="1001"/>
        </w:numPr>
        <w:pStyle w:val="Compact"/>
      </w:pPr>
      <w:r>
        <w:t xml:space="preserve">To evaluate the effectiveness of remote and hybrid work models for Software Engineers in this region.</w:t>
      </w:r>
    </w:p>
    <w:p>
      <w:pPr>
        <w:numPr>
          <w:ilvl w:val="0"/>
          <w:numId w:val="1001"/>
        </w:numPr>
        <w:pStyle w:val="Compact"/>
      </w:pPr>
      <w:r>
        <w:t xml:space="preserve">To identify challenges and opportunities specific to the France Marseille tech ecosystem.</w:t>
      </w:r>
    </w:p>
    <w:p>
      <w:pPr>
        <w:pStyle w:val="FirstParagraph"/>
      </w:pPr>
      <w:r>
        <w:t xml:space="preserve">3. Scope</w:t>
      </w:r>
    </w:p>
    <w:p>
      <w:pPr>
        <w:pStyle w:val="BodyText"/>
      </w:pPr>
      <w:r>
        <w:t xml:space="preserve">This experiment will focus on Software Engineers employed by tech companies, startups, and research institutions in France Marseille. The study will include professionals with varying levels of experience, from junior developers to senior architects. The scope encompasses both local hires and expatriates working in the region.</w:t>
      </w:r>
    </w:p>
    <w:p>
      <w:pPr>
        <w:pStyle w:val="BodyText"/>
      </w:pPr>
      <w:r>
        <w:t xml:space="preserve">4. Methodology</w:t>
      </w:r>
    </w:p>
    <w:p>
      <w:pPr>
        <w:pStyle w:val="BodyText"/>
      </w:pPr>
      <w:r>
        <w:t xml:space="preserve">The experiment will be conducted over a period of six months and will involve the following steps:</w:t>
      </w:r>
    </w:p>
    <w:p>
      <w:pPr>
        <w:numPr>
          <w:ilvl w:val="0"/>
          <w:numId w:val="1002"/>
        </w:numPr>
        <w:pStyle w:val="Compact"/>
      </w:pPr>
      <w:r>
        <w:rPr>
          <w:bCs/>
          <w:b/>
        </w:rPr>
        <w:t xml:space="preserve">Participant Selection:</w:t>
      </w:r>
      <w:r>
        <w:t xml:space="preserve"> </w:t>
      </w:r>
      <w:r>
        <w:t xml:space="preserve">A diverse group of 50 Software Engineers will be selected based on their roles, experience levels, and tenure in France Marseille.</w:t>
      </w:r>
    </w:p>
    <w:p>
      <w:pPr>
        <w:numPr>
          <w:ilvl w:val="0"/>
          <w:numId w:val="1002"/>
        </w:numPr>
        <w:pStyle w:val="Compact"/>
      </w:pPr>
      <w:r>
        <w:rPr>
          <w:bCs/>
          <w:b/>
        </w:rPr>
        <w:t xml:space="preserve">Data Collection:</w:t>
      </w:r>
      <w:r>
        <w:t xml:space="preserve"> </w:t>
      </w:r>
      <w:r>
        <w:t xml:space="preserve">Data will be gathered through surveys, interviews, and performance metrics such as code commits, project completion rates, and peer reviews.</w:t>
      </w:r>
    </w:p>
    <w:p>
      <w:pPr>
        <w:numPr>
          <w:ilvl w:val="0"/>
          <w:numId w:val="1002"/>
        </w:numPr>
        <w:pStyle w:val="Compact"/>
      </w:pPr>
      <w:r>
        <w:rPr>
          <w:bCs/>
          <w:b/>
        </w:rPr>
        <w:t xml:space="preserve">Environmental Assessment:</w:t>
      </w:r>
      <w:r>
        <w:t xml:space="preserve"> </w:t>
      </w:r>
      <w:r>
        <w:t xml:space="preserve">The work environment, including office infrastructure, remote work tools, and local regulations, will be evaluated.</w:t>
      </w:r>
    </w:p>
    <w:p>
      <w:pPr>
        <w:numPr>
          <w:ilvl w:val="0"/>
          <w:numId w:val="1002"/>
        </w:numPr>
        <w:pStyle w:val="Compact"/>
      </w:pPr>
      <w:r>
        <w:rPr>
          <w:bCs/>
          <w:b/>
        </w:rPr>
        <w:t xml:space="preserve">Cultural Integration Analysis:</w:t>
      </w:r>
      <w:r>
        <w:t xml:space="preserve"> </w:t>
      </w:r>
      <w:r>
        <w:t xml:space="preserve">The ability of Software Engineers to adapt to the local culture and workplace dynamics in France Marseille will be assessed.</w:t>
      </w:r>
    </w:p>
    <w:p>
      <w:pPr>
        <w:numPr>
          <w:ilvl w:val="0"/>
          <w:numId w:val="1002"/>
        </w:numPr>
        <w:pStyle w:val="Compact"/>
      </w:pPr>
      <w:r>
        <w:rPr>
          <w:bCs/>
          <w:b/>
        </w:rPr>
        <w:t xml:space="preserve">Comparative Analysis:</w:t>
      </w:r>
      <w:r>
        <w:t xml:space="preserve"> </w:t>
      </w:r>
      <w:r>
        <w:t xml:space="preserve">Results will be compared with data from other tech hubs in France and Europe to identify regional trends.</w:t>
      </w:r>
    </w:p>
    <w:p>
      <w:pPr>
        <w:pStyle w:val="FirstParagraph"/>
      </w:pPr>
      <w:r>
        <w:t xml:space="preserve">5. Key Performance Indicators (KPIs)</w:t>
      </w:r>
    </w:p>
    <w:p>
      <w:pPr>
        <w:pStyle w:val="BodyText"/>
      </w:pPr>
      <w:r>
        <w:t xml:space="preserve">The following KPIs will be used to evaluate the performance of Software Engineers: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Code Quality</w:t>
            </w:r>
          </w:p>
        </w:tc>
        <w:tc>
          <w:tcPr/>
          <w:p>
            <w:pPr>
              <w:pStyle w:val="Compact"/>
              <w:jc w:val="left"/>
            </w:pPr>
            <w:r>
              <w:t xml:space="preserve">Accuracy and maintainability of code</w:t>
            </w:r>
          </w:p>
        </w:tc>
        <w:tc>
          <w:tcPr/>
          <w:p>
            <w:pPr>
              <w:pStyle w:val="Compact"/>
              <w:jc w:val="left"/>
            </w:pPr>
            <w:r>
              <w:t xml:space="preserve">Code reviews and automated testing tools</w:t>
            </w:r>
          </w:p>
        </w:tc>
      </w:tr>
      <w:tr>
        <w:tc>
          <w:tcPr/>
          <w:p>
            <w:pPr>
              <w:pStyle w:val="Compact"/>
              <w:jc w:val="left"/>
            </w:pPr>
            <w:r>
              <w:t xml:space="preserve">Project Timeliness</w:t>
            </w:r>
          </w:p>
        </w:tc>
        <w:tc>
          <w:tcPr/>
          <w:p>
            <w:pPr>
              <w:pStyle w:val="Compact"/>
              <w:jc w:val="left"/>
            </w:pPr>
            <w:r>
              <w:t xml:space="preserve">Adherence to project deadlines</w:t>
            </w:r>
          </w:p>
        </w:tc>
        <w:tc>
          <w:tcPr/>
          <w:p>
            <w:pPr>
              <w:pStyle w:val="Compact"/>
              <w:jc w:val="left"/>
            </w:pPr>
            <w:r>
              <w:t xml:space="preserve">Project management software analytics</w:t>
            </w:r>
          </w:p>
        </w:tc>
      </w:tr>
      <w:tr>
        <w:tc>
          <w:tcPr/>
          <w:p>
            <w:pPr>
              <w:pStyle w:val="Compact"/>
              <w:jc w:val="left"/>
            </w:pPr>
            <w:r>
              <w:t xml:space="preserve">Collaboration Efficiency</w:t>
            </w:r>
          </w:p>
        </w:tc>
        <w:tc>
          <w:tcPr/>
          <w:p>
            <w:pPr>
              <w:pStyle w:val="Compact"/>
              <w:jc w:val="left"/>
            </w:pPr>
            <w:r>
              <w:t xml:space="preserve">Effectiveness in team interactions</w:t>
            </w:r>
          </w:p>
        </w:tc>
        <w:tc>
          <w:tcPr/>
          <w:p>
            <w:pPr>
              <w:pStyle w:val="Compact"/>
              <w:jc w:val="left"/>
            </w:pPr>
            <w:r>
              <w:t xml:space="preserve">Peer feedback and communication logs</w:t>
            </w:r>
          </w:p>
        </w:tc>
      </w:tr>
      <w:tr>
        <w:tc>
          <w:tcPr/>
          <w:p>
            <w:pPr>
              <w:pStyle w:val="Compact"/>
              <w:jc w:val="left"/>
            </w:pPr>
            <w:r>
              <w:t xml:space="preserve">Adaptability</w:t>
            </w:r>
          </w:p>
        </w:tc>
        <w:tc>
          <w:tcPr/>
          <w:p>
            <w:pPr>
              <w:pStyle w:val="Compact"/>
              <w:jc w:val="left"/>
            </w:pPr>
            <w:r>
              <w:t xml:space="preserve">Ability to adjust to local norms and challenges</w:t>
            </w:r>
          </w:p>
        </w:tc>
        <w:tc>
          <w:tcPr/>
          <w:p>
            <w:pPr>
              <w:pStyle w:val="Compact"/>
              <w:jc w:val="left"/>
            </w:pPr>
            <w:r>
              <w:t xml:space="preserve">Surveys and interviews</w:t>
            </w:r>
          </w:p>
        </w:tc>
      </w:tr>
    </w:tbl>
    <w:p>
      <w:pPr>
        <w:pStyle w:val="BodyText"/>
      </w:pPr>
      <w:r>
        <w:t xml:space="preserve">6. Ethical Considerations</w:t>
      </w:r>
    </w:p>
    <w:p>
      <w:pPr>
        <w:pStyle w:val="BodyText"/>
      </w:pPr>
      <w:r>
        <w:t xml:space="preserve">This experiment adheres to ethical guidelines for research involving human participants. All data will be anonymized, and participants will provide informed consent. Compliance with French labor laws and data protection regulations, including GDPR, will be strictly maintained.</w:t>
      </w:r>
    </w:p>
    <w:p>
      <w:pPr>
        <w:pStyle w:val="BodyText"/>
      </w:pPr>
      <w:r>
        <w:t xml:space="preserve">7. Expected Outcomes</w:t>
      </w:r>
    </w:p>
    <w:p>
      <w:pPr>
        <w:pStyle w:val="BodyText"/>
      </w:pPr>
      <w:r>
        <w:t xml:space="preserve">The experiment aims to produce actionable insights into the factors influencing the success of Software Engineers in France Marseille. Expected outcomes include:</w:t>
      </w:r>
    </w:p>
    <w:p>
      <w:pPr>
        <w:numPr>
          <w:ilvl w:val="0"/>
          <w:numId w:val="1003"/>
        </w:numPr>
        <w:pStyle w:val="Compact"/>
      </w:pPr>
      <w:r>
        <w:t xml:space="preserve">Identification of best practices for integrating Software Engineers into the local tech ecosystem.</w:t>
      </w:r>
    </w:p>
    <w:p>
      <w:pPr>
        <w:numPr>
          <w:ilvl w:val="0"/>
          <w:numId w:val="1003"/>
        </w:numPr>
        <w:pStyle w:val="Compact"/>
      </w:pPr>
      <w:r>
        <w:t xml:space="preserve">Recommendations for improving work environments and collaboration tools.</w:t>
      </w:r>
    </w:p>
    <w:p>
      <w:pPr>
        <w:numPr>
          <w:ilvl w:val="0"/>
          <w:numId w:val="1003"/>
        </w:numPr>
        <w:pStyle w:val="Compact"/>
      </w:pPr>
      <w:r>
        <w:t xml:space="preserve">Understanding of the impact of regional culture on productivity and innovation.</w:t>
      </w:r>
    </w:p>
    <w:p>
      <w:pPr>
        <w:pStyle w:val="FirstParagraph"/>
      </w:pPr>
      <w:r>
        <w:t xml:space="preserve">8. Conclusion</w:t>
      </w:r>
    </w:p>
    <w:p>
      <w:pPr>
        <w:pStyle w:val="BodyText"/>
      </w:pPr>
      <w:r>
        <w:t xml:space="preserve">This Experiment Protocol provides a comprehensive framework for studying the role of Software Engineers in France Marseille. By focusing on productivity, adaptability, and collaboration, the study seeks to contribute valuable knowledge to the tech industry in this vibrant region. The findings will support organizations in optimizing their strategies for hiring, managing, and retaining top talent in France Marseille.</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France Marseille</dc:title>
  <dc:creator/>
  <dc:language>en</dc:language>
  <cp:keywords/>
  <dcterms:created xsi:type="dcterms:W3CDTF">2026-10-10T02:18:58Z</dcterms:created>
  <dcterms:modified xsi:type="dcterms:W3CDTF">2026-10-10T02:18:58Z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