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Software Engineer Productivity and Adaptability in Germany Frankfurt</w:t>
      </w:r>
    </w:p>
    <w:p>
      <w:pPr>
        <w:pStyle w:val="BodyText"/>
      </w:pPr>
      <w:r>
        <w:rPr>
          <w:bCs/>
          <w:b/>
        </w:rPr>
        <w:t xml:space="preserve">Protocol ID:</w:t>
      </w:r>
      <w:r>
        <w:t xml:space="preserve"> </w:t>
      </w:r>
      <w:r>
        <w:t xml:space="preserve">SE-GF-2023-001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Frankfurt am Main, Germany</w:t>
      </w:r>
    </w:p>
    <w:p>
      <w:pPr>
        <w:pStyle w:val="BodyText"/>
      </w:pPr>
      <w:r>
        <w:rPr>
          <w:bCs/>
          <w:b/>
        </w:rPr>
        <w:t xml:space="preserve">Principal Investigator:</w:t>
      </w:r>
      <w:r>
        <w:t xml:space="preserve"> </w:t>
      </w:r>
      <w:r>
        <w:t xml:space="preserve">[Name Redacted]</w:t>
      </w:r>
    </w:p>
    <w:p>
      <w:pPr>
        <w:pStyle w:val="BodyText"/>
      </w:pPr>
      <w:r>
        <w:rPr>
          <w:bCs/>
          <w:b/>
        </w:rPr>
        <w:t xml:space="preserve">Organization:</w:t>
      </w:r>
      <w:r>
        <w:t xml:space="preserve"> </w:t>
      </w:r>
      <w:r>
        <w:t xml:space="preserve">[Organization Name Redacted]</w:t>
      </w:r>
    </w:p>
    <w:bookmarkEnd w:id="20"/>
    <w:p>
      <w:pPr>
        <w:pStyle w:val="BodyText"/>
      </w:pPr>
      <w:r>
        <w:t xml:space="preserve">1. Introduction</w:t>
      </w:r>
    </w:p>
    <w:p>
      <w:pPr>
        <w:pStyle w:val="BodyText"/>
      </w:pPr>
      <w:r>
        <w:t xml:space="preserve">This Experiment Protocol outlines the methodology for assessing the performance, adaptability, and integration of Software Engineers working in Germany Frankfurt. The study aims to understand how local environmental factors, cultural norms, and technological infrastructure influence the productivity and job satisfaction of Software Engineers in this region. Frankfurt, as a major financial and technological hub in Germany, provides a unique context for this research.</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productivity levels of Software Engineers in Germany Frankfurt compared to industry benchmarks.</w:t>
      </w:r>
    </w:p>
    <w:p>
      <w:pPr>
        <w:numPr>
          <w:ilvl w:val="0"/>
          <w:numId w:val="1001"/>
        </w:numPr>
        <w:pStyle w:val="Compact"/>
      </w:pPr>
      <w:r>
        <w:t xml:space="preserve">To evaluate the impact of local work culture on team collaboration and innovation.</w:t>
      </w:r>
    </w:p>
    <w:p>
      <w:pPr>
        <w:numPr>
          <w:ilvl w:val="0"/>
          <w:numId w:val="1001"/>
        </w:numPr>
        <w:pStyle w:val="Compact"/>
      </w:pPr>
      <w:r>
        <w:t xml:space="preserve">To assess the effectiveness of remote and hybrid work models for Software Engineers in this region.</w:t>
      </w:r>
    </w:p>
    <w:p>
      <w:pPr>
        <w:numPr>
          <w:ilvl w:val="0"/>
          <w:numId w:val="1001"/>
        </w:numPr>
        <w:pStyle w:val="Compact"/>
      </w:pPr>
      <w:r>
        <w:t xml:space="preserve">To identify challenges faced by Software Engineers in adapting to the German work environment.</w:t>
      </w:r>
    </w:p>
    <w:p>
      <w:pPr>
        <w:pStyle w:val="FirstParagraph"/>
      </w:pPr>
      <w:r>
        <w:t xml:space="preserve">3. Methodology</w:t>
      </w:r>
    </w:p>
    <w:p>
      <w:pPr>
        <w:pStyle w:val="BodyText"/>
      </w:pPr>
      <w:r>
        <w:t xml:space="preserve">The experiment will be conducted over a period of six months, involving a cohort of 50 Software Engineers based in Germany Frankfurt. The methodology includes:</w:t>
      </w:r>
    </w:p>
    <w:p>
      <w:pPr>
        <w:numPr>
          <w:ilvl w:val="0"/>
          <w:numId w:val="1002"/>
        </w:numPr>
        <w:pStyle w:val="Compact"/>
      </w:pPr>
      <w:r>
        <w:rPr>
          <w:bCs/>
          <w:b/>
        </w:rPr>
        <w:t xml:space="preserve">Participant Selection:</w:t>
      </w:r>
      <w:r>
        <w:t xml:space="preserve"> </w:t>
      </w:r>
      <w:r>
        <w:t xml:space="preserve">Software Engineers with at least two years of experience, working in various sectors including finance, technology, and consulting.</w:t>
      </w:r>
    </w:p>
    <w:p>
      <w:pPr>
        <w:numPr>
          <w:ilvl w:val="0"/>
          <w:numId w:val="1002"/>
        </w:numPr>
        <w:pStyle w:val="Compact"/>
      </w:pPr>
      <w:r>
        <w:rPr>
          <w:bCs/>
          <w:b/>
        </w:rPr>
        <w:t xml:space="preserve">Data Collection:</w:t>
      </w:r>
      <w:r>
        <w:t xml:space="preserve"> </w:t>
      </w:r>
      <w:r>
        <w:t xml:space="preserve">Quantitative data will be collected through productivity metrics, code commits, and project completion rates. Qualitative data will be gathered via surveys and interviews.</w:t>
      </w:r>
    </w:p>
    <w:p>
      <w:pPr>
        <w:numPr>
          <w:ilvl w:val="0"/>
          <w:numId w:val="1002"/>
        </w:numPr>
        <w:pStyle w:val="Compact"/>
      </w:pPr>
      <w:r>
        <w:rPr>
          <w:bCs/>
          <w:b/>
        </w:rPr>
        <w:t xml:space="preserve">Control Variables:</w:t>
      </w:r>
      <w:r>
        <w:t xml:space="preserve"> </w:t>
      </w:r>
      <w:r>
        <w:t xml:space="preserve">Factors such as project complexity, team size, and technological stack will be controlled to ensure accurate comparisons.</w:t>
      </w:r>
    </w:p>
    <w:p>
      <w:pPr>
        <w:numPr>
          <w:ilvl w:val="0"/>
          <w:numId w:val="1002"/>
        </w:numPr>
        <w:pStyle w:val="Compact"/>
      </w:pPr>
      <w:r>
        <w:rPr>
          <w:bCs/>
          <w:b/>
        </w:rPr>
        <w:t xml:space="preserve">Analysis:</w:t>
      </w:r>
      <w:r>
        <w:t xml:space="preserve"> </w:t>
      </w:r>
      <w:r>
        <w:t xml:space="preserve">Statistical analysis will be performed to identify trends and correlations between environmental factors and Software Engineer performance.</w:t>
      </w:r>
    </w:p>
    <w:p>
      <w:pPr>
        <w:pStyle w:val="FirstParagraph"/>
      </w:pPr>
      <w:r>
        <w:t xml:space="preserve">4. Ethical Considerations</w:t>
      </w:r>
    </w:p>
    <w:p>
      <w:pPr>
        <w:pStyle w:val="BodyText"/>
      </w:pPr>
      <w:r>
        <w:t xml:space="preserve">This experiment adheres to ethical guidelines for research involving human subjects. All participants will provide informed consent, and their data will be anonymized to protect privacy. The study has been approved by the relevant ethics committee in Germany.</w:t>
      </w:r>
    </w:p>
    <w:p>
      <w:pPr>
        <w:pStyle w:val="BodyText"/>
      </w:pPr>
      <w:r>
        <w:t xml:space="preserve">5. Expected Outcomes</w:t>
      </w:r>
    </w:p>
    <w:p>
      <w:pPr>
        <w:pStyle w:val="BodyText"/>
      </w:pPr>
      <w:r>
        <w:t xml:space="preserve">The expected outcomes of this experiment include:</w:t>
      </w:r>
    </w:p>
    <w:p>
      <w:pPr>
        <w:numPr>
          <w:ilvl w:val="0"/>
          <w:numId w:val="1003"/>
        </w:numPr>
        <w:pStyle w:val="Compact"/>
      </w:pPr>
      <w:r>
        <w:t xml:space="preserve">A comprehensive understanding of the factors influencing Software Engineer productivity in Germany Frankfurt.</w:t>
      </w:r>
    </w:p>
    <w:p>
      <w:pPr>
        <w:numPr>
          <w:ilvl w:val="0"/>
          <w:numId w:val="1003"/>
        </w:numPr>
        <w:pStyle w:val="Compact"/>
      </w:pPr>
      <w:r>
        <w:t xml:space="preserve">Recommendations for optimizing work environments and policies to enhance Software Engineer performance.</w:t>
      </w:r>
    </w:p>
    <w:p>
      <w:pPr>
        <w:numPr>
          <w:ilvl w:val="0"/>
          <w:numId w:val="1003"/>
        </w:numPr>
        <w:pStyle w:val="Compact"/>
      </w:pPr>
      <w:r>
        <w:t xml:space="preserve">Insights into the effectiveness of hybrid work models in a major European city.</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consent, and baseline data collection.</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Ongoing monitoring and data gathering.</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and interpretation.</w:t>
            </w:r>
          </w:p>
        </w:tc>
      </w:tr>
    </w:tbl>
    <w:p>
      <w:pPr>
        <w:pStyle w:val="BodyText"/>
      </w:pPr>
      <w:r>
        <w:t xml:space="preserve">7. Conclusion</w:t>
      </w:r>
    </w:p>
    <w:p>
      <w:pPr>
        <w:pStyle w:val="BodyText"/>
      </w:pPr>
      <w:r>
        <w:t xml:space="preserve">This Experiment Protocol provides a structured approach to studying the performance and adaptability of Software Engineers in Germany Frankfurt. The findings will contribute valuable insights to both academic research and industry practices, ultimately supporting the development of more effective work environments for Software Engineers in this dynamic region.</w:t>
      </w:r>
    </w:p>
    <w:p>
      <w:pPr>
        <w:pStyle w:val="BodyText"/>
      </w:pPr>
      <w:r>
        <w:t xml:space="preserve">For further information, please contact the Principal Investigator at [Contact Information Redacted].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Germany Frankfurt</dc:title>
  <dc:creator/>
  <dc:language>en</dc:language>
  <cp:keywords/>
  <dcterms:created xsi:type="dcterms:W3CDTF">2026-10-10T02:12:56Z</dcterms:created>
  <dcterms:modified xsi:type="dcterms:W3CDTF">2026-10-10T02:12:56Z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