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Italy</w:t>
      </w:r>
      <w:r>
        <w:t xml:space="preserve"> </w:t>
      </w:r>
      <w:r>
        <w:t xml:space="preserve">Naples</w:t>
      </w:r>
    </w:p>
    <w:bookmarkStart w:id="20" w:name="X982cca397e62e131f17ba9795be2ccf7052b8c2"/>
    <w:p>
      <w:pPr>
        <w:pStyle w:val="Heading1"/>
      </w:pPr>
      <w:r>
        <w:t xml:space="preserve">Experiment Protocol: Software Engineer Performance and Adaptation</w:t>
      </w:r>
    </w:p>
    <w:p>
      <w:pPr>
        <w:pStyle w:val="FirstParagraph"/>
      </w:pPr>
      <w:r>
        <w:rPr>
          <w:bCs/>
          <w:b/>
        </w:rPr>
        <w:t xml:space="preserve">Location:</w:t>
      </w:r>
      <w:r>
        <w:t xml:space="preserve"> </w:t>
      </w:r>
      <w:r>
        <w:t xml:space="preserve">Italy Naples (Napoli)</w:t>
      </w:r>
    </w:p>
    <w:p>
      <w:pPr>
        <w:pStyle w:val="BodyText"/>
      </w:pPr>
      <w:r>
        <w:rPr>
          <w:bCs/>
          <w:b/>
        </w:rPr>
        <w:t xml:space="preserve">Target Role:</w:t>
      </w:r>
      <w:r>
        <w:t xml:space="preserve"> </w:t>
      </w:r>
      <w:r>
        <w:t xml:space="preserve">Software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assessing the performance, adaptability, and cultural integration of a Software Engineer operating within the technological ecosystem of Italy Naples. The primary objective is to evaluate how local environmental factors, including infrastructure, cultural norms, and regional economic conditions, impact the productivity and output quality of software development tasks.</w:t>
      </w:r>
    </w:p>
    <w:p>
      <w:pPr>
        <w:pStyle w:val="BodyText"/>
      </w:pPr>
      <w:r>
        <w:t xml:space="preserve">Italy Naples is emerging as a significant hub for digital innovation in Southern Italy. However, it presents unique challenges distinct from Northern European tech hubs. This protocol aims to quantify these variables to optimize remote work policies, on-site collaboration strategies, and resource allocation for Software Engineers based in this specific geographic region.</w:t>
      </w:r>
    </w:p>
    <w:p>
      <w:pPr>
        <w:pStyle w:val="BodyText"/>
      </w:pPr>
      <w:r>
        <w:t xml:space="preserve">2. Scope and Definitions</w:t>
      </w:r>
    </w:p>
    <w:p>
      <w:pPr>
        <w:pStyle w:val="BodyText"/>
      </w:pPr>
      <w:r>
        <w:rPr>
          <w:bCs/>
          <w:b/>
        </w:rPr>
        <w:t xml:space="preserve">Subject:</w:t>
      </w:r>
      <w:r>
        <w:t xml:space="preserve"> </w:t>
      </w:r>
      <w:r>
        <w:t xml:space="preserve">A qualified Software Engineer with at least three years of professional experience.</w:t>
      </w:r>
    </w:p>
    <w:p>
      <w:pPr>
        <w:pStyle w:val="BodyText"/>
      </w:pPr>
      <w:r>
        <w:rPr>
          <w:bCs/>
          <w:b/>
        </w:rPr>
        <w:t xml:space="preserve">Context:</w:t>
      </w:r>
      <w:r>
        <w:t xml:space="preserve"> </w:t>
      </w:r>
      <w:r>
        <w:t xml:space="preserve">The experiment will take place within the metropolitan area of Italy Naples. This includes both remote work scenarios from residential locations and on-site work within local co-working spaces or corporate offices in the city center or the emerging tech district near the University of Naples Federico II.</w:t>
      </w:r>
    </w:p>
    <w:p>
      <w:pPr>
        <w:pStyle w:val="BodyText"/>
      </w:pPr>
      <w:r>
        <w:rPr>
          <w:bCs/>
          <w:b/>
        </w:rPr>
        <w:t xml:space="preserve">Key Metrics:</w:t>
      </w:r>
      <w:r>
        <w:t xml:space="preserve"> </w:t>
      </w:r>
      <w:r>
        <w:t xml:space="preserve">Code quality, velocity, communication latency, and cultural alignment.</w:t>
      </w:r>
    </w:p>
    <w:p>
      <w:pPr>
        <w:pStyle w:val="BodyText"/>
      </w:pPr>
      <w:r>
        <w:t xml:space="preserve">3. Experimental Design</w:t>
      </w:r>
    </w:p>
    <w:p>
      <w:pPr>
        <w:pStyle w:val="BodyText"/>
      </w:pPr>
      <w:r>
        <w:t xml:space="preserve">The experiment will be conducted over a period of twelve weeks, divided into three distinct phases. The design utilizes a mixed-methods approach, combining quantitative data from development tools with qualitative feedback from the Software Engineer.</w:t>
      </w:r>
    </w:p>
    <w:bookmarkStart w:id="21" w:name="phase-1-baseline-establishment-weeks-1-4"/>
    <w:p>
      <w:pPr>
        <w:pStyle w:val="Heading3"/>
      </w:pPr>
      <w:r>
        <w:t xml:space="preserve">Phase 1: Baseline Establishment (Weeks 1-4)</w:t>
      </w:r>
    </w:p>
    <w:p>
      <w:pPr>
        <w:pStyle w:val="FirstParagraph"/>
      </w:pPr>
      <w:r>
        <w:t xml:space="preserve">During this phase, the Software Engineer will perform standard development tasks while operating under typical conditions in Italy Naples. The goal is to establish a baseline for productivity.</w:t>
      </w:r>
    </w:p>
    <w:p>
      <w:pPr>
        <w:numPr>
          <w:ilvl w:val="0"/>
          <w:numId w:val="1001"/>
        </w:numPr>
        <w:pStyle w:val="Compact"/>
      </w:pPr>
      <w:r>
        <w:rPr>
          <w:bCs/>
          <w:b/>
        </w:rPr>
        <w:t xml:space="preserve">Task:</w:t>
      </w:r>
      <w:r>
        <w:t xml:space="preserve"> </w:t>
      </w:r>
      <w:r>
        <w:t xml:space="preserve">Development of a microservice module using standard agile methodologies.</w:t>
      </w:r>
    </w:p>
    <w:p>
      <w:pPr>
        <w:numPr>
          <w:ilvl w:val="0"/>
          <w:numId w:val="1001"/>
        </w:numPr>
        <w:pStyle w:val="Compact"/>
      </w:pPr>
      <w:r>
        <w:rPr>
          <w:bCs/>
          <w:b/>
        </w:rPr>
        <w:t xml:space="preserve">Environment:</w:t>
      </w:r>
      <w:r>
        <w:t xml:space="preserve"> </w:t>
      </w:r>
      <w:r>
        <w:t xml:space="preserve">Standard home office setup in Naples.</w:t>
      </w:r>
    </w:p>
    <w:p>
      <w:pPr>
        <w:numPr>
          <w:ilvl w:val="0"/>
          <w:numId w:val="1001"/>
        </w:numPr>
        <w:pStyle w:val="Compact"/>
      </w:pPr>
      <w:r>
        <w:rPr>
          <w:bCs/>
          <w:b/>
        </w:rPr>
        <w:t xml:space="preserve">Monitoring:</w:t>
      </w:r>
      <w:r>
        <w:t xml:space="preserve"> </w:t>
      </w:r>
      <w:r>
        <w:t xml:space="preserve">Tracking of internet stability, power reliability, and daily working hours.</w:t>
      </w:r>
    </w:p>
    <w:bookmarkEnd w:id="21"/>
    <w:bookmarkStart w:id="22" w:name="phase-2-variable-introduction-weeks-5-8"/>
    <w:p>
      <w:pPr>
        <w:pStyle w:val="Heading3"/>
      </w:pPr>
      <w:r>
        <w:t xml:space="preserve">Phase 2: Variable Introduction (Weeks 5-8)</w:t>
      </w:r>
    </w:p>
    <w:p>
      <w:pPr>
        <w:pStyle w:val="FirstParagraph"/>
      </w:pPr>
      <w:r>
        <w:t xml:space="preserve">This phase introduces specific variables relevant to the Italy Naples context to test resilience and adaptability.</w:t>
      </w:r>
    </w:p>
    <w:p>
      <w:pPr>
        <w:numPr>
          <w:ilvl w:val="0"/>
          <w:numId w:val="1002"/>
        </w:numPr>
        <w:pStyle w:val="Compact"/>
      </w:pPr>
      <w:r>
        <w:rPr>
          <w:bCs/>
          <w:b/>
        </w:rPr>
        <w:t xml:space="preserve">Variable A:</w:t>
      </w:r>
      <w:r>
        <w:t xml:space="preserve"> </w:t>
      </w:r>
      <w:r>
        <w:t xml:space="preserve">Simulated infrastructure interruptions (e.g., scheduled maintenance mimicking local grid issues).</w:t>
      </w:r>
    </w:p>
    <w:p>
      <w:pPr>
        <w:numPr>
          <w:ilvl w:val="0"/>
          <w:numId w:val="1002"/>
        </w:numPr>
        <w:pStyle w:val="Compact"/>
      </w:pPr>
      <w:r>
        <w:rPr>
          <w:bCs/>
          <w:b/>
        </w:rPr>
        <w:t xml:space="preserve">Variable B:</w:t>
      </w:r>
      <w:r>
        <w:t xml:space="preserve"> </w:t>
      </w:r>
      <w:r>
        <w:t xml:space="preserve">Cross-cultural communication tasks involving stakeholders from Northern Italy and international partners, testing language proficiency and cultural nuance.</w:t>
      </w:r>
    </w:p>
    <w:p>
      <w:pPr>
        <w:numPr>
          <w:ilvl w:val="0"/>
          <w:numId w:val="1002"/>
        </w:numPr>
        <w:pStyle w:val="Compact"/>
      </w:pPr>
      <w:r>
        <w:rPr>
          <w:bCs/>
          <w:b/>
        </w:rPr>
        <w:t xml:space="preserve">Variable C:</w:t>
      </w:r>
      <w:r>
        <w:t xml:space="preserve"> </w:t>
      </w:r>
      <w:r>
        <w:t xml:space="preserve">Requirement to attend local tech meetups or networking events in Naples to assess community integration.</w:t>
      </w:r>
    </w:p>
    <w:bookmarkEnd w:id="22"/>
    <w:bookmarkStart w:id="23" w:name="X4bd1cd664f60924fb8d3a3376e956273591b038"/>
    <w:p>
      <w:pPr>
        <w:pStyle w:val="Heading3"/>
      </w:pPr>
      <w:r>
        <w:t xml:space="preserve">Phase 3: Optimization and Review (Weeks 9-12)</w:t>
      </w:r>
    </w:p>
    <w:p>
      <w:pPr>
        <w:pStyle w:val="FirstParagraph"/>
      </w:pPr>
      <w:r>
        <w:t xml:space="preserve">The final phase focuses on implementing strategies to mitigate challenges identified in previous phases.</w:t>
      </w:r>
    </w:p>
    <w:p>
      <w:pPr>
        <w:numPr>
          <w:ilvl w:val="0"/>
          <w:numId w:val="1003"/>
        </w:numPr>
        <w:pStyle w:val="Compact"/>
      </w:pPr>
      <w:r>
        <w:rPr>
          <w:bCs/>
          <w:b/>
        </w:rPr>
        <w:t xml:space="preserve">Task:</w:t>
      </w:r>
      <w:r>
        <w:t xml:space="preserve"> </w:t>
      </w:r>
      <w:r>
        <w:t xml:space="preserve">Implementation of asynchronous communication protocols.</w:t>
      </w:r>
    </w:p>
    <w:p>
      <w:pPr>
        <w:numPr>
          <w:ilvl w:val="0"/>
          <w:numId w:val="1003"/>
        </w:numPr>
        <w:pStyle w:val="Compact"/>
      </w:pPr>
      <w:r>
        <w:rPr>
          <w:bCs/>
          <w:b/>
        </w:rPr>
        <w:t xml:space="preserve">Task:</w:t>
      </w:r>
      <w:r>
        <w:t xml:space="preserve"> </w:t>
      </w:r>
      <w:r>
        <w:t xml:space="preserve">Utilization of local backup infrastructure solutions.</w:t>
      </w:r>
    </w:p>
    <w:p>
      <w:pPr>
        <w:numPr>
          <w:ilvl w:val="0"/>
          <w:numId w:val="1003"/>
        </w:numPr>
        <w:pStyle w:val="Compact"/>
      </w:pPr>
      <w:r>
        <w:rPr>
          <w:bCs/>
          <w:b/>
        </w:rPr>
        <w:t xml:space="preserve">Review:</w:t>
      </w:r>
      <w:r>
        <w:t xml:space="preserve"> </w:t>
      </w:r>
      <w:r>
        <w:t xml:space="preserve">Final assessment of code quality and team satisfaction.</w:t>
      </w:r>
    </w:p>
    <w:bookmarkEnd w:id="23"/>
    <w:p>
      <w:pPr>
        <w:pStyle w:val="FirstParagraph"/>
      </w:pPr>
      <w:r>
        <w:t xml:space="preserve">4. Data Collection Methods</w:t>
      </w:r>
    </w:p>
    <w:p>
      <w:pPr>
        <w:pStyle w:val="BodyText"/>
      </w:pPr>
      <w:r>
        <w:t xml:space="preserve">To ensure the validity of the Experiment Protocol, data will be collected through the following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Git Analytics</w:t>
            </w:r>
          </w:p>
        </w:tc>
        <w:tc>
          <w:tcPr/>
          <w:p>
            <w:pPr>
              <w:pStyle w:val="Compact"/>
              <w:jc w:val="left"/>
            </w:pPr>
            <w:r>
              <w:t xml:space="preserve">Tracking commit frequency, code review turnaround time, and bug resolution rates.</w:t>
            </w:r>
          </w:p>
        </w:tc>
        <w:tc>
          <w:tcPr/>
          <w:p>
            <w:pPr>
              <w:pStyle w:val="Compact"/>
              <w:jc w:val="left"/>
            </w:pPr>
            <w:r>
              <w:t xml:space="preserve">Continuous</w:t>
            </w:r>
          </w:p>
        </w:tc>
      </w:tr>
      <w:tr>
        <w:tc>
          <w:tcPr/>
          <w:p>
            <w:pPr>
              <w:pStyle w:val="Compact"/>
              <w:jc w:val="left"/>
            </w:pPr>
            <w:r>
              <w:t xml:space="preserve">Network Logs</w:t>
            </w:r>
          </w:p>
        </w:tc>
        <w:tc>
          <w:tcPr/>
          <w:p>
            <w:pPr>
              <w:pStyle w:val="Compact"/>
              <w:jc w:val="left"/>
            </w:pPr>
            <w:r>
              <w:t xml:space="preserve">Monitoring bandwidth stability and latency specific to the Italy Naples ISP infrastructure.</w:t>
            </w:r>
          </w:p>
        </w:tc>
        <w:tc>
          <w:tcPr/>
          <w:p>
            <w:pPr>
              <w:pStyle w:val="Compact"/>
              <w:jc w:val="left"/>
            </w:pPr>
            <w:r>
              <w:t xml:space="preserve">Daily</w:t>
            </w:r>
          </w:p>
        </w:tc>
      </w:tr>
      <w:tr>
        <w:tc>
          <w:tcPr/>
          <w:p>
            <w:pPr>
              <w:pStyle w:val="Compact"/>
              <w:jc w:val="left"/>
            </w:pPr>
            <w:r>
              <w:t xml:space="preserve">Surveys</w:t>
            </w:r>
          </w:p>
        </w:tc>
        <w:tc>
          <w:tcPr/>
          <w:p>
            <w:pPr>
              <w:pStyle w:val="Compact"/>
              <w:jc w:val="left"/>
            </w:pPr>
            <w:r>
              <w:t xml:space="preserve">Self-reported assessments of work-life balance, cultural fit, and environmental stressors.</w:t>
            </w:r>
          </w:p>
        </w:tc>
        <w:tc>
          <w:tcPr/>
          <w:p>
            <w:pPr>
              <w:pStyle w:val="Compact"/>
              <w:jc w:val="left"/>
            </w:pPr>
            <w:r>
              <w:t xml:space="preserve">Weekly</w:t>
            </w:r>
          </w:p>
        </w:tc>
      </w:tr>
      <w:tr>
        <w:tc>
          <w:tcPr/>
          <w:p>
            <w:pPr>
              <w:pStyle w:val="Compact"/>
              <w:jc w:val="left"/>
            </w:pPr>
            <w:r>
              <w:t xml:space="preserve">Stakeholder Interviews</w:t>
            </w:r>
          </w:p>
        </w:tc>
        <w:tc>
          <w:tcPr/>
          <w:p>
            <w:pPr>
              <w:pStyle w:val="Compact"/>
              <w:jc w:val="left"/>
            </w:pPr>
            <w:r>
              <w:t xml:space="preserve">Feedback from project managers and team members regarding the Software Engineer's communication and output.</w:t>
            </w:r>
          </w:p>
        </w:tc>
        <w:tc>
          <w:tcPr/>
          <w:p>
            <w:pPr>
              <w:pStyle w:val="Compact"/>
              <w:jc w:val="left"/>
            </w:pPr>
            <w:r>
              <w:t xml:space="preserve">Bi-weekly</w:t>
            </w:r>
          </w:p>
        </w:tc>
      </w:tr>
    </w:tbl>
    <w:p>
      <w:pPr>
        <w:pStyle w:val="BodyText"/>
      </w:pPr>
      <w:r>
        <w:t xml:space="preserve">5. Ethical Considerations and Compliance</w:t>
      </w:r>
    </w:p>
    <w:p>
      <w:pPr>
        <w:pStyle w:val="BodyText"/>
      </w:pPr>
      <w:r>
        <w:t xml:space="preserve">This Experiment Protocol adheres to the General Data Protection Regulation (GDPR) applicable in Italy. All data collected regarding the Software Engineer will be anonymized where possible. The participant must provide informed consent before the commencement of the experiment.</w:t>
      </w:r>
    </w:p>
    <w:p>
      <w:pPr>
        <w:pStyle w:val="BodyText"/>
      </w:pPr>
      <w:r>
        <w:t xml:space="preserve">Special attention is given to the working conditions in Italy Naples. The protocol ensures that the Software Engineer is not subjected to excessive working hours or unsafe environmental conditions. The experiment respects local labor laws and cultural norms regarding work-life balance.</w:t>
      </w:r>
    </w:p>
    <w:p>
      <w:pPr>
        <w:pStyle w:val="BodyText"/>
      </w:pPr>
      <w:r>
        <w:t xml:space="preserve">6. Expected Outcomes</w:t>
      </w:r>
    </w:p>
    <w:p>
      <w:pPr>
        <w:pStyle w:val="BodyText"/>
      </w:pPr>
      <w:r>
        <w:t xml:space="preserve">The completion of this Experiment Protocol is expected to yield actionable insights into the viability of deploying Software Engineers in Italy Naples. Key outcomes include:</w:t>
      </w:r>
    </w:p>
    <w:p>
      <w:pPr>
        <w:numPr>
          <w:ilvl w:val="0"/>
          <w:numId w:val="1004"/>
        </w:numPr>
        <w:pStyle w:val="Compact"/>
      </w:pPr>
      <w:r>
        <w:t xml:space="preserve">A comprehensive report on the reliability of digital infrastructure in the region for high-level software development.</w:t>
      </w:r>
    </w:p>
    <w:p>
      <w:pPr>
        <w:numPr>
          <w:ilvl w:val="0"/>
          <w:numId w:val="1004"/>
        </w:numPr>
        <w:pStyle w:val="Compact"/>
      </w:pPr>
      <w:r>
        <w:t xml:space="preserve">Guidelines for managing cross-cultural teams involving engineers based in Southern Italy.</w:t>
      </w:r>
    </w:p>
    <w:p>
      <w:pPr>
        <w:numPr>
          <w:ilvl w:val="0"/>
          <w:numId w:val="1004"/>
        </w:numPr>
        <w:pStyle w:val="Compact"/>
      </w:pPr>
      <w:r>
        <w:t xml:space="preserve">Recommendations for optimizing remote work policies to accommodate local lifestyle and environmental factors.</w:t>
      </w:r>
    </w:p>
    <w:p>
      <w:pPr>
        <w:numPr>
          <w:ilvl w:val="0"/>
          <w:numId w:val="1004"/>
        </w:numPr>
        <w:pStyle w:val="Compact"/>
      </w:pPr>
      <w:r>
        <w:t xml:space="preserve">Identification of best practices for integrating local talent into global software engineering workflows.</w:t>
      </w:r>
    </w:p>
    <w:p>
      <w:pPr>
        <w:pStyle w:val="FirstParagraph"/>
      </w:pPr>
      <w:r>
        <w:t xml:space="preserve">7. Conclusion</w:t>
      </w:r>
    </w:p>
    <w:p>
      <w:pPr>
        <w:pStyle w:val="BodyText"/>
      </w:pPr>
      <w:r>
        <w:t xml:space="preserve">This Experiment Protocol provides a structured framework for evaluating the role of a Software Engineer within the unique context of Italy Naples. By systematically analyzing performance metrics and environmental variables, organizations can make informed decisions about talent acquisition and operational strategies in this growing technological region. The insights gained will contribute to a broader understanding of how geographic and cultural factors influence software engineering productivity.</w:t>
      </w:r>
    </w:p>
    <w:p>
      <w:pPr>
        <w:pStyle w:val="BodyText"/>
      </w:pPr>
      <w:r>
        <w:t xml:space="preserve">Document prepared for internal research purposes.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Italy Naples</dc:title>
  <dc:creator/>
  <dc:language>en</dc:language>
  <cp:keywords/>
  <dcterms:created xsi:type="dcterms:W3CDTF">2026-10-10T00:25:36Z</dcterms:created>
  <dcterms:modified xsi:type="dcterms:W3CDTF">2026-10-10T00:25:36Z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