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Abidjan</w:t>
      </w:r>
    </w:p>
    <w:bookmarkStart w:id="33" w:name="Xf75918561ce53f73ea5b7fcef4ec04de9d8ca23"/>
    <w:p>
      <w:pPr>
        <w:pStyle w:val="Heading1"/>
      </w:pPr>
      <w:r>
        <w:t xml:space="preserve">Experiment Protocol: Software Engineer Productivity and Adaptability in Ivory Coast Abidjan</w:t>
      </w:r>
    </w:p>
    <w:p>
      <w:pPr>
        <w:pStyle w:val="FirstParagraph"/>
      </w:pPr>
      <w:r>
        <w:rPr>
          <w:bCs/>
          <w:b/>
        </w:rPr>
        <w:t xml:space="preserve">Protocol ID:</w:t>
      </w:r>
      <w:r>
        <w:t xml:space="preserve"> </w:t>
      </w:r>
      <w:r>
        <w:t xml:space="preserve">EXP-ABJ-SE-2023-001</w:t>
      </w:r>
    </w:p>
    <w:p>
      <w:pPr>
        <w:pStyle w:val="BodyText"/>
      </w:pPr>
      <w:r>
        <w:rPr>
          <w:bCs/>
          <w:b/>
        </w:rPr>
        <w:t xml:space="preserve">Location:</w:t>
      </w:r>
      <w:r>
        <w:t xml:space="preserve"> </w:t>
      </w:r>
      <w:r>
        <w:t xml:space="preserve">Abidjan, Ivory Coast (Côte d'Ivoire)</w:t>
      </w:r>
    </w:p>
    <w:p>
      <w:pPr>
        <w:pStyle w:val="BodyText"/>
      </w:pPr>
      <w:r>
        <w:rPr>
          <w:bCs/>
          <w:b/>
        </w:rPr>
        <w:t xml:space="preserve">Subject Role:</w:t>
      </w:r>
      <w:r>
        <w:t xml:space="preserve"> </w:t>
      </w:r>
      <w:r>
        <w:t xml:space="preserve">Software Engineer</w:t>
      </w:r>
    </w:p>
    <w:p>
      <w:pPr>
        <w:pStyle w:val="BodyText"/>
      </w:pPr>
      <w:r>
        <w:rPr>
          <w:bCs/>
          <w:b/>
        </w:rPr>
        <w:t xml:space="preserve">Date of Issue: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rapid digital transformation occurring across West Africa has positioned Ivory Coast Abidjan as a burgeoning technology hub. As the economic capital of the region, Abidjan hosts a growing ecosystem of startups, fintech companies, and multinational tech offices. Within this dynamic environment, the role of the Software Engineer is critical. However, there is a distinct lack of empirical data regarding how local environmental factors—such as infrastructure reliability, cultural work dynamics, and specific regional technical demands—impact the productivity and code quality of Software Engineers operating in this specific geographic context.</w:t>
      </w:r>
    </w:p>
    <w:p>
      <w:pPr>
        <w:pStyle w:val="BodyText"/>
      </w:pPr>
      <w:r>
        <w:t xml:space="preserve">This Experiment Protocol outlines a structured study designed to evaluate the performance metrics of Software Engineers working in Abidjan. The goal is to isolate variables unique to the Abidjan tech scene and determine their correlation with engineering output. This document serves as the governing framework for the experiment, ensuring scientific rigor, ethical compliance, and relevance to the local context.</w:t>
      </w:r>
    </w:p>
    <w:bookmarkEnd w:id="20"/>
    <w:bookmarkStart w:id="21" w:name="objectives"/>
    <w:p>
      <w:pPr>
        <w:pStyle w:val="Heading2"/>
      </w:pPr>
      <w:r>
        <w:t xml:space="preserve">2. Objectives</w:t>
      </w:r>
    </w:p>
    <w:p>
      <w:pPr>
        <w:pStyle w:val="FirstParagraph"/>
      </w:pPr>
      <w:r>
        <w:t xml:space="preserve">The primary objective of this experiment is to quantify the efficiency and adaptability of Software Engineers in Ivory Coast Abidjan when subjected to controlled variations in work conditions. Specific goals include:</w:t>
      </w:r>
    </w:p>
    <w:p>
      <w:pPr>
        <w:numPr>
          <w:ilvl w:val="0"/>
          <w:numId w:val="1001"/>
        </w:numPr>
        <w:pStyle w:val="Compact"/>
      </w:pPr>
      <w:r>
        <w:t xml:space="preserve">To measure the impact of intermittent internet connectivity—a known challenge in parts of Abidjan—on the deployment frequency and bug rate of Software Engineers.</w:t>
      </w:r>
    </w:p>
    <w:p>
      <w:pPr>
        <w:numPr>
          <w:ilvl w:val="0"/>
          <w:numId w:val="1001"/>
        </w:numPr>
        <w:pStyle w:val="Compact"/>
      </w:pPr>
      <w:r>
        <w:t xml:space="preserve">To assess the effectiveness of remote versus on-site collaboration models within the Abidjan cultural context.</w:t>
      </w:r>
    </w:p>
    <w:p>
      <w:pPr>
        <w:numPr>
          <w:ilvl w:val="0"/>
          <w:numId w:val="1001"/>
        </w:numPr>
        <w:pStyle w:val="Compact"/>
      </w:pPr>
      <w:r>
        <w:t xml:space="preserve">To evaluate the learning curve of Software Engineers in Abidjan when adopting new cloud-native technologies compared to global benchmarks.</w:t>
      </w:r>
    </w:p>
    <w:p>
      <w:pPr>
        <w:numPr>
          <w:ilvl w:val="0"/>
          <w:numId w:val="1001"/>
        </w:numPr>
        <w:pStyle w:val="Compact"/>
      </w:pPr>
      <w:r>
        <w:t xml:space="preserve">To identify specific workflow bottlenecks unique to the local regulatory and infrastructural environment.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performance tracking with qualitative interviews. The study will run for a period of twelve weeks. Participants will be divided into two cohorts: a Control Group (standard operating procedures) and an Experimental Group (optimized workflows designed to mitigate local infrastructure issues).</w:t>
      </w:r>
    </w:p>
    <w:bookmarkEnd w:id="22"/>
    <w:bookmarkStart w:id="23" w:name="participant-selection"/>
    <w:p>
      <w:pPr>
        <w:pStyle w:val="Heading3"/>
      </w:pPr>
      <w:r>
        <w:t xml:space="preserve">3.2 Participant Selection</w:t>
      </w:r>
    </w:p>
    <w:p>
      <w:pPr>
        <w:pStyle w:val="FirstParagraph"/>
      </w:pPr>
      <w:r>
        <w:t xml:space="preserve">Participants must be professional Software Engineers currently employed or contracting within Ivory Coast Abidjan. Inclusion criteria are as follows:</w:t>
      </w:r>
    </w:p>
    <w:p>
      <w:pPr>
        <w:numPr>
          <w:ilvl w:val="0"/>
          <w:numId w:val="1002"/>
        </w:numPr>
        <w:pStyle w:val="Compact"/>
      </w:pPr>
      <w:r>
        <w:t xml:space="preserve">Minimum of two years of professional experience in software development.</w:t>
      </w:r>
    </w:p>
    <w:p>
      <w:pPr>
        <w:numPr>
          <w:ilvl w:val="0"/>
          <w:numId w:val="1002"/>
        </w:numPr>
        <w:pStyle w:val="Compact"/>
      </w:pPr>
      <w:r>
        <w:t xml:space="preserve">Primary residence and work location within the Abidjan metropolitan area (including Plateau, Cocody, and Marcory districts).</w:t>
      </w:r>
    </w:p>
    <w:p>
      <w:pPr>
        <w:numPr>
          <w:ilvl w:val="0"/>
          <w:numId w:val="1002"/>
        </w:numPr>
        <w:pStyle w:val="Compact"/>
      </w:pPr>
      <w:r>
        <w:t xml:space="preserve">Proficiency in at least one major backend language (Java, Python, Go) or frontend framework (React, Angular, Vue).</w:t>
      </w:r>
    </w:p>
    <w:p>
      <w:pPr>
        <w:numPr>
          <w:ilvl w:val="0"/>
          <w:numId w:val="1002"/>
        </w:numPr>
        <w:pStyle w:val="Compact"/>
      </w:pPr>
      <w:r>
        <w:t xml:space="preserve">Willingness to have their development activity metrics anonymized and recorded.</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Variables</w:t>
            </w:r>
          </w:p>
        </w:tc>
        <w:tc>
          <w:tcPr/>
          <w:p>
            <w:pPr>
              <w:pStyle w:val="Compact"/>
              <w:jc w:val="left"/>
            </w:pPr>
            <w:r>
              <w:t xml:space="preserve">Internet stability simulation, collaboration mode (remote vs. hybrid), tooling stack complexity.</w:t>
            </w:r>
          </w:p>
        </w:tc>
      </w:tr>
      <w:tr>
        <w:tc>
          <w:tcPr/>
          <w:p>
            <w:pPr>
              <w:pStyle w:val="Compact"/>
              <w:jc w:val="left"/>
            </w:pPr>
            <w:r>
              <w:rPr>
                <w:bCs/>
                <w:b/>
              </w:rPr>
              <w:t xml:space="preserve">Dependent Variables</w:t>
            </w:r>
          </w:p>
        </w:tc>
        <w:tc>
          <w:tcPr/>
          <w:p>
            <w:pPr>
              <w:pStyle w:val="Compact"/>
              <w:jc w:val="left"/>
            </w:pPr>
            <w:r>
              <w:t xml:space="preserve">Code commit frequency, mean time to resolution (MTTR), code review turnaround time, self-reported stress levels.</w:t>
            </w:r>
          </w:p>
        </w:tc>
      </w:tr>
      <w:tr>
        <w:tc>
          <w:tcPr/>
          <w:p>
            <w:pPr>
              <w:pStyle w:val="Compact"/>
              <w:jc w:val="left"/>
            </w:pPr>
            <w:r>
              <w:rPr>
                <w:bCs/>
                <w:b/>
              </w:rPr>
              <w:t xml:space="preserve">Control Variables</w:t>
            </w:r>
          </w:p>
        </w:tc>
        <w:tc>
          <w:tcPr/>
          <w:p>
            <w:pPr>
              <w:pStyle w:val="Compact"/>
              <w:jc w:val="left"/>
            </w:pPr>
            <w:r>
              <w:t xml:space="preserve">Project scope, team size, hardware specifications, working hours.</w:t>
            </w:r>
          </w:p>
        </w:tc>
      </w:tr>
    </w:tbl>
    <w:bookmarkEnd w:id="24"/>
    <w:bookmarkEnd w:id="25"/>
    <w:bookmarkStart w:id="29" w:name="experimental-procedure"/>
    <w:p>
      <w:pPr>
        <w:pStyle w:val="Heading2"/>
      </w:pPr>
      <w:r>
        <w:t xml:space="preserve">4. Experimental Procedure</w:t>
      </w:r>
    </w:p>
    <w:bookmarkStart w:id="26" w:name="phase-1-baseline-assessment-weeks-1-2"/>
    <w:p>
      <w:pPr>
        <w:pStyle w:val="Heading3"/>
      </w:pPr>
      <w:r>
        <w:t xml:space="preserve">Phase 1: Baseline Assessment (Weeks 1-2)</w:t>
      </w:r>
    </w:p>
    <w:p>
      <w:pPr>
        <w:pStyle w:val="FirstParagraph"/>
      </w:pPr>
      <w:r>
        <w:t xml:space="preserve">During the initial phase, all Software Engineers in Ivory Coast Abidjan will work under their current standard conditions. We will establish baseline metrics for productivity. This phase is crucial to understand the "normal" state of operations in Abidjan, accounting for typical traffic patterns, power grid reliability, and existing team dynamics.</w:t>
      </w:r>
    </w:p>
    <w:bookmarkEnd w:id="26"/>
    <w:bookmarkStart w:id="27" w:name="phase-2-intervention-weeks-3-10"/>
    <w:p>
      <w:pPr>
        <w:pStyle w:val="Heading3"/>
      </w:pPr>
      <w:r>
        <w:t xml:space="preserve">Phase 2: Intervention (Weeks 3-10)</w:t>
      </w:r>
    </w:p>
    <w:p>
      <w:pPr>
        <w:pStyle w:val="FirstParagraph"/>
      </w:pPr>
      <w:r>
        <w:t xml:space="preserve">The Experimental Group will be introduced to specific interventions tailored to the Abidjan context. These include:</w:t>
      </w:r>
    </w:p>
    <w:p>
      <w:pPr>
        <w:numPr>
          <w:ilvl w:val="0"/>
          <w:numId w:val="1003"/>
        </w:numPr>
        <w:pStyle w:val="Compact"/>
      </w:pPr>
      <w:r>
        <w:rPr>
          <w:bCs/>
          <w:b/>
        </w:rPr>
        <w:t xml:space="preserve">Offline-First Development Environments:</w:t>
      </w:r>
      <w:r>
        <w:t xml:space="preserve"> </w:t>
      </w:r>
      <w:r>
        <w:t xml:space="preserve">Implementation of local caching strategies and offline-capable IDE configurations to mitigate internet outages.</w:t>
      </w:r>
    </w:p>
    <w:p>
      <w:pPr>
        <w:numPr>
          <w:ilvl w:val="0"/>
          <w:numId w:val="1003"/>
        </w:numPr>
        <w:pStyle w:val="Compact"/>
      </w:pPr>
      <w:r>
        <w:rPr>
          <w:bCs/>
          <w:b/>
        </w:rPr>
        <w:t xml:space="preserve">Asynchronous Communication Protocols:</w:t>
      </w:r>
      <w:r>
        <w:t xml:space="preserve"> </w:t>
      </w:r>
      <w:r>
        <w:t xml:space="preserve">Shifting from synchronous meetings to documented async workflows to accommodate traffic congestion in Abidjan which often delays physical attendance.</w:t>
      </w:r>
    </w:p>
    <w:p>
      <w:pPr>
        <w:numPr>
          <w:ilvl w:val="0"/>
          <w:numId w:val="1003"/>
        </w:numPr>
        <w:pStyle w:val="Compact"/>
      </w:pPr>
      <w:r>
        <w:rPr>
          <w:bCs/>
          <w:b/>
        </w:rPr>
        <w:t xml:space="preserve">Localized CI/CD Pipelines:</w:t>
      </w:r>
      <w:r>
        <w:t xml:space="preserve"> </w:t>
      </w:r>
      <w:r>
        <w:t xml:space="preserve">Utilizing regional server nodes to reduce latency in build processes.</w:t>
      </w:r>
    </w:p>
    <w:p>
      <w:pPr>
        <w:pStyle w:val="FirstParagraph"/>
      </w:pPr>
      <w:r>
        <w:t xml:space="preserve">The Control Group will continue with standard practices. Both groups will work on identical feature sets to ensure fair comparison.</w:t>
      </w:r>
    </w:p>
    <w:bookmarkEnd w:id="27"/>
    <w:bookmarkStart w:id="28" w:name="X9747e925fe6f4bbff14e24983352494019bb3fb"/>
    <w:p>
      <w:pPr>
        <w:pStyle w:val="Heading3"/>
      </w:pPr>
      <w:r>
        <w:t xml:space="preserve">Phase 3: Analysis and Feedback (Weeks 11-12)</w:t>
      </w:r>
    </w:p>
    <w:p>
      <w:pPr>
        <w:pStyle w:val="FirstParagraph"/>
      </w:pPr>
      <w:r>
        <w:t xml:space="preserve">Data collection will cease, and a comprehensive analysis will be performed. Participants will undergo structured interviews to discuss their experiences. Special attention will be paid to how the interventions affected their daily life in Abidjan and their professional satisfaction.</w:t>
      </w:r>
    </w:p>
    <w:bookmarkEnd w:id="28"/>
    <w:bookmarkEnd w:id="29"/>
    <w:bookmarkStart w:id="30" w:name="data-collection-and-metrics"/>
    <w:p>
      <w:pPr>
        <w:pStyle w:val="Heading2"/>
      </w:pPr>
      <w:r>
        <w:t xml:space="preserve">5. Data Collection and Metrics</w:t>
      </w:r>
    </w:p>
    <w:p>
      <w:pPr>
        <w:pStyle w:val="FirstParagraph"/>
      </w:pPr>
      <w:r>
        <w:t xml:space="preserve">Data will be collected using automated tools integrated into the development workflow. Key metrics include:</w:t>
      </w:r>
    </w:p>
    <w:p>
      <w:pPr>
        <w:numPr>
          <w:ilvl w:val="0"/>
          <w:numId w:val="1004"/>
        </w:numPr>
        <w:pStyle w:val="Compact"/>
      </w:pPr>
      <w:r>
        <w:rPr>
          <w:bCs/>
          <w:b/>
        </w:rPr>
        <w:t xml:space="preserve">Velocity:</w:t>
      </w:r>
      <w:r>
        <w:t xml:space="preserve"> </w:t>
      </w:r>
      <w:r>
        <w:t xml:space="preserve">Story points completed per sprint.</w:t>
      </w:r>
    </w:p>
    <w:p>
      <w:pPr>
        <w:numPr>
          <w:ilvl w:val="0"/>
          <w:numId w:val="1004"/>
        </w:numPr>
        <w:pStyle w:val="Compact"/>
      </w:pPr>
      <w:r>
        <w:rPr>
          <w:bCs/>
          <w:b/>
        </w:rPr>
        <w:t xml:space="preserve">Quality:</w:t>
      </w:r>
      <w:r>
        <w:t xml:space="preserve"> </w:t>
      </w:r>
      <w:r>
        <w:t xml:space="preserve">Number of bugs reported post-deployment.</w:t>
      </w:r>
    </w:p>
    <w:p>
      <w:pPr>
        <w:numPr>
          <w:ilvl w:val="0"/>
          <w:numId w:val="1004"/>
        </w:numPr>
        <w:pStyle w:val="Compact"/>
      </w:pPr>
      <w:r>
        <w:rPr>
          <w:bCs/>
          <w:b/>
        </w:rPr>
        <w:t xml:space="preserve">Efficiency:</w:t>
      </w:r>
      <w:r>
        <w:t xml:space="preserve"> </w:t>
      </w:r>
      <w:r>
        <w:t xml:space="preserve">Time spent in "waiting" states (e.g., waiting for builds, waiting for network).</w:t>
      </w:r>
    </w:p>
    <w:p>
      <w:pPr>
        <w:numPr>
          <w:ilvl w:val="0"/>
          <w:numId w:val="1004"/>
        </w:numPr>
        <w:pStyle w:val="Compact"/>
      </w:pPr>
      <w:r>
        <w:rPr>
          <w:bCs/>
          <w:b/>
        </w:rPr>
        <w:t xml:space="preserve">Engagement:</w:t>
      </w:r>
      <w:r>
        <w:t xml:space="preserve"> </w:t>
      </w:r>
      <w:r>
        <w:t xml:space="preserve">Participation rates in code reviews and documentation updates.</w:t>
      </w:r>
    </w:p>
    <w:p>
      <w:pPr>
        <w:pStyle w:val="FirstParagraph"/>
      </w:pPr>
      <w:r>
        <w:t xml:space="preserve">All data will be aggregated and anonymized to protect the identity of the Software Engineers.</w:t>
      </w:r>
    </w:p>
    <w:bookmarkEnd w:id="30"/>
    <w:bookmarkStart w:id="31" w:name="ethical-considerations"/>
    <w:p>
      <w:pPr>
        <w:pStyle w:val="Heading2"/>
      </w:pPr>
      <w:r>
        <w:t xml:space="preserve">6. Ethical Considerations</w:t>
      </w:r>
    </w:p>
    <w:p>
      <w:pPr>
        <w:pStyle w:val="FirstParagraph"/>
      </w:pPr>
      <w:r>
        <w:t xml:space="preserve">This experiment adheres to strict ethical guidelines. Participation is voluntary, and participants may withdraw at any time without penalty. Informed consent will be obtained from all Software Engineers prior to the start of the experiment. Data privacy will be maintained in accordance with international standards and local regulations in Ivory Coast. No participant will be subjected to conditions that pose a risk to their physical or mental well-being.</w:t>
      </w:r>
    </w:p>
    <w:bookmarkEnd w:id="31"/>
    <w:bookmarkStart w:id="32" w:name="expected-outcomes-and-impact"/>
    <w:p>
      <w:pPr>
        <w:pStyle w:val="Heading2"/>
      </w:pPr>
      <w:r>
        <w:t xml:space="preserve">7. Expected Outcomes and Impact</w:t>
      </w:r>
    </w:p>
    <w:p>
      <w:pPr>
        <w:pStyle w:val="FirstParagraph"/>
      </w:pPr>
      <w:r>
        <w:t xml:space="preserve">We anticipate that this Experiment Protocol will yield actionable insights for tech companies operating in Ivory Coast Abidjan. By understanding the specific constraints and opportunities of the local environment, organizations can optimize their engineering workflows. Ultimately, this study aims to contribute to the growth of a robust, efficient, and sustainable software engineering ecosystem in Abidjan, positioning the city as a leader in African technological innovation.</w:t>
      </w:r>
    </w:p>
    <w:p>
      <w:pPr>
        <w:pStyle w:val="BodyText"/>
      </w:pPr>
      <w:r>
        <w:rPr>
          <w:bCs/>
          <w:b/>
        </w:rPr>
        <w:t xml:space="preserve">Approval:</w:t>
      </w:r>
      <w:r>
        <w:t xml:space="preserve"> </w:t>
      </w:r>
      <w:r>
        <w:t xml:space="preserve">This protocol has been reviewed and approved by the Technical Research Committee.</w:t>
      </w:r>
      <w:r>
        <w:br/>
      </w:r>
      <w:r>
        <w:rPr>
          <w:bCs/>
          <w:b/>
        </w:rPr>
        <w:t xml:space="preserve">Contact:</w:t>
      </w:r>
      <w:r>
        <w:t xml:space="preserve"> </w:t>
      </w:r>
      <w:r>
        <w:t xml:space="preserve">research@abidjan-tech-lab.example.com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Abidjan</dc:title>
  <dc:creator/>
  <dc:language>en</dc:language>
  <cp:keywords/>
  <dcterms:created xsi:type="dcterms:W3CDTF">2026-10-10T00:27:44Z</dcterms:created>
  <dcterms:modified xsi:type="dcterms:W3CDTF">2026-10-10T00:27:44Z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